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0"/>
        <w:jc w:val="center"/>
        <w:rPr>
          <w:rFonts w:ascii="Calibri" w:hAnsi="Calibri" w:eastAsia="Calibri" w:cs="Calibri"/>
        </w:rPr>
      </w:pPr>
      <w:r>
        <w:rPr>
          <w:rFonts w:eastAsia="Calibri" w:cs="Calibri"/>
        </w:rPr>
      </w:r>
    </w:p>
    <w:p>
      <w:pPr>
        <w:pStyle w:val="Normal"/>
        <w:spacing w:lineRule="auto" w:line="240" w:before="0" w:after="0"/>
        <w:jc w:val="both"/>
        <w:rPr>
          <w:rFonts w:ascii="Arial" w:hAnsi="Arial" w:eastAsia="Arial" w:cs="Arial"/>
          <w:b/>
          <w:b/>
        </w:rPr>
      </w:pPr>
      <w:r>
        <w:rPr>
          <w:rFonts w:eastAsia="Arial" w:cs="Arial" w:ascii="Arial" w:hAnsi="Arial"/>
          <w:b/>
        </w:rPr>
        <w:t>AO EXCELENTÍSSIMO SENHOR PRESIDENTE DA CÂMARA MUNICIPAL DE NOVA FRIBURGO</w:t>
      </w:r>
    </w:p>
    <w:p>
      <w:pPr>
        <w:pStyle w:val="Normal"/>
        <w:spacing w:lineRule="auto" w:line="240" w:before="0" w:after="0"/>
        <w:ind w:left="709" w:hanging="0"/>
        <w:jc w:val="both"/>
        <w:rPr>
          <w:rFonts w:ascii="Calibri" w:hAnsi="Calibri" w:eastAsia="Calibri" w:cs="Calibri"/>
        </w:rPr>
      </w:pPr>
      <w:r>
        <w:rPr>
          <w:rFonts w:eastAsia="Calibri" w:cs="Calibri"/>
        </w:rPr>
      </w:r>
    </w:p>
    <w:p>
      <w:pPr>
        <w:pStyle w:val="Normal"/>
        <w:spacing w:lineRule="auto" w:line="240" w:before="0" w:after="0"/>
        <w:ind w:left="709" w:hanging="0"/>
        <w:jc w:val="both"/>
        <w:rPr>
          <w:rFonts w:ascii="Calibri" w:hAnsi="Calibri" w:eastAsia="Calibri" w:cs="Calibri"/>
        </w:rPr>
      </w:pPr>
      <w:r>
        <w:rPr>
          <w:rFonts w:eastAsia="Calibri" w:cs="Calibri"/>
        </w:rPr>
      </w:r>
    </w:p>
    <w:p>
      <w:pPr>
        <w:pStyle w:val="Normal"/>
        <w:spacing w:lineRule="auto" w:line="240" w:before="0" w:after="0"/>
        <w:ind w:left="709" w:hanging="0"/>
        <w:jc w:val="both"/>
        <w:rPr>
          <w:rFonts w:ascii="Calibri" w:hAnsi="Calibri" w:eastAsia="Calibri" w:cs="Calibri"/>
        </w:rPr>
      </w:pPr>
      <w:r>
        <w:rPr>
          <w:rFonts w:eastAsia="Calibri" w:cs="Calibri"/>
        </w:rPr>
      </w:r>
    </w:p>
    <w:p>
      <w:pPr>
        <w:pStyle w:val="Normal"/>
        <w:spacing w:lineRule="auto" w:line="240" w:before="0" w:after="0"/>
        <w:jc w:val="both"/>
        <w:rPr>
          <w:rFonts w:ascii="Arial" w:hAnsi="Arial" w:eastAsia="Arial" w:cs="Arial"/>
          <w:sz w:val="20"/>
        </w:rPr>
      </w:pPr>
      <w:r>
        <w:rPr>
          <w:rFonts w:eastAsia="Arial" w:cs="Arial" w:ascii="Arial" w:hAnsi="Arial"/>
          <w:sz w:val="20"/>
        </w:rPr>
        <w:t>Senhor Presidente,</w:t>
      </w:r>
    </w:p>
    <w:p>
      <w:pPr>
        <w:pStyle w:val="Normal"/>
        <w:spacing w:lineRule="auto" w:line="240" w:before="0" w:after="0"/>
        <w:jc w:val="both"/>
        <w:rPr>
          <w:rFonts w:ascii="Calibri" w:hAnsi="Calibri" w:eastAsia="Calibri" w:cs="Calibri"/>
        </w:rPr>
      </w:pPr>
      <w:r>
        <w:rPr>
          <w:rFonts w:eastAsia="Calibri" w:cs="Calibri"/>
        </w:rPr>
      </w:r>
    </w:p>
    <w:p>
      <w:pPr>
        <w:pStyle w:val="Normal"/>
        <w:spacing w:lineRule="auto" w:line="240" w:before="0" w:after="0"/>
        <w:jc w:val="both"/>
        <w:rPr>
          <w:rFonts w:ascii="Calibri" w:hAnsi="Calibri" w:eastAsia="Calibri" w:cs="Calibri"/>
        </w:rPr>
      </w:pPr>
      <w:r>
        <w:rPr>
          <w:rFonts w:eastAsia="Calibri" w:cs="Calibri"/>
        </w:rPr>
      </w:r>
    </w:p>
    <w:p>
      <w:pPr>
        <w:pStyle w:val="Normal"/>
        <w:spacing w:lineRule="auto" w:line="240" w:before="0" w:after="0"/>
        <w:jc w:val="both"/>
        <w:rPr>
          <w:rFonts w:ascii="Arial" w:hAnsi="Arial" w:eastAsia="Arial" w:cs="Arial"/>
          <w:sz w:val="20"/>
        </w:rPr>
      </w:pPr>
      <w:r>
        <w:rPr>
          <w:rFonts w:eastAsia="Arial" w:cs="Arial" w:ascii="Arial" w:hAnsi="Arial"/>
          <w:sz w:val="20"/>
        </w:rPr>
        <w:tab/>
        <w:t>Requeiro na forma regimental, após observadas as formalidades legais,</w:t>
      </w:r>
      <w:r>
        <w:rPr>
          <w:rFonts w:eastAsia="Arial" w:cs="Arial" w:ascii="Arial" w:hAnsi="Arial"/>
          <w:b/>
          <w:sz w:val="20"/>
        </w:rPr>
        <w:t xml:space="preserve"> </w:t>
      </w:r>
      <w:r>
        <w:rPr>
          <w:rFonts w:eastAsia="Arial" w:cs="Arial" w:ascii="Arial" w:hAnsi="Arial"/>
          <w:sz w:val="20"/>
        </w:rPr>
        <w:t xml:space="preserve">seja submetido ao Douto Plenário desta Egrégia Casa Legislativa, a seguinte proposição: </w:t>
      </w:r>
    </w:p>
    <w:p>
      <w:pPr>
        <w:pStyle w:val="Normal"/>
        <w:spacing w:lineRule="auto" w:line="240" w:before="0" w:after="0"/>
        <w:jc w:val="both"/>
        <w:rPr>
          <w:rFonts w:ascii="Calibri" w:hAnsi="Calibri" w:eastAsia="Calibri" w:cs="Calibri"/>
        </w:rPr>
      </w:pPr>
      <w:r>
        <w:rPr>
          <w:rFonts w:eastAsia="Calibri" w:cs="Calibri"/>
        </w:rPr>
      </w:r>
    </w:p>
    <w:p>
      <w:pPr>
        <w:pStyle w:val="Normal"/>
        <w:spacing w:lineRule="auto" w:line="240" w:before="0" w:after="0"/>
        <w:jc w:val="center"/>
        <w:rPr>
          <w:rFonts w:ascii="Calibri" w:hAnsi="Calibri" w:eastAsia="Calibri" w:cs="Calibri"/>
        </w:rPr>
      </w:pPr>
      <w:r>
        <w:rPr>
          <w:rFonts w:eastAsia="Calibri" w:cs="Calibri"/>
        </w:rPr>
      </w:r>
    </w:p>
    <w:p>
      <w:pPr>
        <w:pStyle w:val="Normal"/>
        <w:spacing w:lineRule="auto" w:line="240" w:before="0" w:after="0"/>
        <w:jc w:val="center"/>
        <w:rPr>
          <w:rFonts w:ascii="Calibri" w:hAnsi="Calibri" w:eastAsia="Calibri" w:cs="Calibri"/>
        </w:rPr>
      </w:pPr>
      <w:r>
        <w:rPr>
          <w:rFonts w:eastAsia="Calibri" w:cs="Calibri"/>
        </w:rPr>
      </w:r>
    </w:p>
    <w:p>
      <w:pPr>
        <w:pStyle w:val="Normal"/>
        <w:spacing w:lineRule="auto" w:line="240" w:before="0" w:after="0"/>
        <w:jc w:val="center"/>
        <w:rPr>
          <w:rFonts w:ascii="Calibri" w:hAnsi="Calibri" w:eastAsia="Calibri" w:cs="Calibri"/>
        </w:rPr>
      </w:pPr>
      <w:r>
        <w:rPr>
          <w:rFonts w:eastAsia="Calibri" w:cs="Calibri"/>
        </w:rPr>
      </w:r>
    </w:p>
    <w:p>
      <w:pPr>
        <w:pStyle w:val="Normal"/>
        <w:spacing w:lineRule="auto" w:line="240" w:before="0" w:after="0"/>
        <w:jc w:val="center"/>
        <w:rPr>
          <w:rFonts w:ascii="Arial" w:hAnsi="Arial" w:eastAsia="Arial" w:cs="Arial"/>
          <w:b/>
          <w:b/>
          <w:sz w:val="20"/>
          <w:u w:val="single"/>
        </w:rPr>
      </w:pPr>
      <w:r>
        <w:rPr>
          <w:rFonts w:eastAsia="Arial" w:cs="Arial" w:ascii="Arial" w:hAnsi="Arial"/>
          <w:b/>
          <w:sz w:val="20"/>
          <w:u w:val="single"/>
        </w:rPr>
        <w:t>Requerimento de Informação 004/2022</w:t>
      </w:r>
    </w:p>
    <w:p>
      <w:pPr>
        <w:pStyle w:val="Normal"/>
        <w:spacing w:lineRule="auto" w:line="240" w:before="0" w:after="0"/>
        <w:jc w:val="center"/>
        <w:rPr>
          <w:rFonts w:ascii="Calibri" w:hAnsi="Calibri" w:eastAsia="Calibri" w:cs="Calibri"/>
        </w:rPr>
      </w:pPr>
      <w:r>
        <w:rPr>
          <w:rFonts w:eastAsia="Calibri" w:cs="Calibri"/>
        </w:rPr>
      </w:r>
    </w:p>
    <w:p>
      <w:pPr>
        <w:pStyle w:val="Normal"/>
        <w:spacing w:lineRule="auto" w:line="240" w:before="0" w:after="0"/>
        <w:jc w:val="both"/>
        <w:rPr>
          <w:rFonts w:ascii="Calibri" w:hAnsi="Calibri" w:eastAsia="Calibri" w:cs="Calibri"/>
        </w:rPr>
      </w:pPr>
      <w:r>
        <w:rPr>
          <w:rFonts w:eastAsia="Calibri" w:cs="Calibri"/>
        </w:rPr>
      </w:r>
    </w:p>
    <w:p>
      <w:pPr>
        <w:pStyle w:val="Normal"/>
        <w:spacing w:lineRule="auto" w:line="240" w:before="0" w:after="0"/>
        <w:jc w:val="both"/>
        <w:rPr>
          <w:rFonts w:ascii="Calibri" w:hAnsi="Calibri" w:eastAsia="Calibri" w:cs="Calibri"/>
        </w:rPr>
      </w:pPr>
      <w:r>
        <w:rPr>
          <w:rFonts w:eastAsia="Calibri" w:cs="Calibri"/>
        </w:rPr>
      </w:r>
    </w:p>
    <w:p>
      <w:pPr>
        <w:pStyle w:val="Normal"/>
        <w:spacing w:lineRule="auto" w:line="240" w:before="0" w:after="0"/>
        <w:ind w:firstLine="709"/>
        <w:jc w:val="both"/>
        <w:rPr>
          <w:rFonts w:ascii="Arial" w:hAnsi="Arial" w:eastAsia="Arial" w:cs="Arial"/>
          <w:sz w:val="20"/>
          <w:u w:val="single"/>
        </w:rPr>
      </w:pPr>
      <w:r>
        <w:rPr>
          <w:rFonts w:eastAsia="Arial" w:cs="Arial" w:ascii="Arial" w:hAnsi="Arial"/>
          <w:sz w:val="20"/>
          <w:u w:val="single"/>
        </w:rPr>
        <w:t>Com o Executivo Municipal, a fim de que preste a esta Casa de leis, as seguintes informações:</w:t>
      </w:r>
    </w:p>
    <w:p>
      <w:pPr>
        <w:pStyle w:val="Normal"/>
        <w:spacing w:lineRule="auto" w:line="240" w:before="0" w:after="0"/>
        <w:ind w:firstLine="709"/>
        <w:jc w:val="both"/>
        <w:rPr>
          <w:rFonts w:ascii="Calibri" w:hAnsi="Calibri" w:eastAsia="Calibri" w:cs="Calibri"/>
        </w:rPr>
      </w:pPr>
      <w:r>
        <w:rPr>
          <w:rFonts w:eastAsia="Calibri" w:cs="Calibri"/>
        </w:rPr>
      </w:r>
    </w:p>
    <w:p>
      <w:pPr>
        <w:pStyle w:val="Normal"/>
        <w:spacing w:lineRule="auto" w:line="240" w:before="280" w:after="280"/>
        <w:ind w:hanging="0"/>
        <w:jc w:val="both"/>
        <w:rPr/>
      </w:pPr>
      <w:r>
        <w:rPr>
          <w:rFonts w:eastAsia="Arial" w:cs="Arial" w:ascii="Arial" w:hAnsi="Arial"/>
          <w:sz w:val="20"/>
        </w:rPr>
        <w:tab/>
        <w:tab/>
        <w:t>Considerando que cabe a esta Casa de Leis, precipuamente, como uma de suas atribuições insertas na Lei Orgânica Municipal e no ordenamento constitucional pátrio, fiscalizar os atos do Poder Executivo;</w:t>
      </w:r>
    </w:p>
    <w:p>
      <w:pPr>
        <w:pStyle w:val="Normal"/>
        <w:spacing w:lineRule="auto" w:line="240" w:before="280" w:after="280"/>
        <w:ind w:firstLine="1134"/>
        <w:jc w:val="both"/>
        <w:rPr/>
      </w:pPr>
      <w:r>
        <w:rPr>
          <w:rFonts w:eastAsia="Arial" w:cs="Arial" w:ascii="Arial" w:hAnsi="Arial"/>
          <w:sz w:val="20"/>
        </w:rPr>
        <w:tab/>
        <w:t>Considerando, ainda, que ao Vereador cabe o poder/de</w:t>
      </w:r>
      <w:r>
        <w:rPr>
          <w:rFonts w:eastAsia="Arial" w:cs="Arial" w:ascii="Arial" w:hAnsi="Arial"/>
          <w:sz w:val="20"/>
        </w:rPr>
        <w:t>v</w:t>
      </w:r>
      <w:r>
        <w:rPr>
          <w:rFonts w:eastAsia="Arial" w:cs="Arial" w:ascii="Arial" w:hAnsi="Arial"/>
          <w:sz w:val="20"/>
        </w:rPr>
        <w:t>er de fiscalizar a Administração Pública como um todo e prestar contas à população de um modo geral, no que tange aos procedimentos administrativos adotados pelo poderes Executivo e Legislativo;</w:t>
      </w:r>
    </w:p>
    <w:p>
      <w:pPr>
        <w:pStyle w:val="Normal"/>
        <w:spacing w:lineRule="auto" w:line="240" w:before="280" w:after="280"/>
        <w:ind w:firstLine="1134"/>
        <w:jc w:val="both"/>
        <w:rPr/>
      </w:pPr>
      <w:r>
        <w:rPr>
          <w:rFonts w:eastAsia="Arial" w:cs="Arial" w:ascii="Arial" w:hAnsi="Arial"/>
          <w:sz w:val="20"/>
        </w:rPr>
        <w:tab/>
        <w:t xml:space="preserve">Considerando que é </w:t>
      </w:r>
      <w:r>
        <w:rPr>
          <w:rFonts w:eastAsia="Arial" w:cs="Arial" w:ascii="Arial" w:hAnsi="Arial"/>
          <w:sz w:val="20"/>
        </w:rPr>
        <w:t xml:space="preserve">costumeiro por parte </w:t>
      </w:r>
      <w:r>
        <w:rPr>
          <w:rFonts w:eastAsia="Arial" w:cs="Arial" w:ascii="Arial" w:hAnsi="Arial"/>
          <w:sz w:val="20"/>
        </w:rPr>
        <w:t>des</w:t>
      </w:r>
      <w:r>
        <w:rPr>
          <w:rFonts w:eastAsia="Arial" w:cs="Arial" w:ascii="Arial" w:hAnsi="Arial"/>
          <w:sz w:val="20"/>
        </w:rPr>
        <w:t>t</w:t>
      </w:r>
      <w:r>
        <w:rPr>
          <w:rFonts w:eastAsia="Arial" w:cs="Arial" w:ascii="Arial" w:hAnsi="Arial"/>
          <w:sz w:val="20"/>
        </w:rPr>
        <w:t>e Vereador atuar primando por um mandato participati</w:t>
      </w:r>
      <w:r>
        <w:rPr>
          <w:rFonts w:eastAsia="Arial" w:cs="Arial" w:ascii="Arial" w:hAnsi="Arial"/>
          <w:sz w:val="20"/>
        </w:rPr>
        <w:t>v</w:t>
      </w:r>
      <w:r>
        <w:rPr>
          <w:rFonts w:eastAsia="Arial" w:cs="Arial" w:ascii="Arial" w:hAnsi="Arial"/>
          <w:sz w:val="20"/>
        </w:rPr>
        <w:t>o/ propositivo na busca do bem estar geral;</w:t>
      </w:r>
    </w:p>
    <w:p>
      <w:pPr>
        <w:pStyle w:val="Normal"/>
        <w:spacing w:lineRule="auto" w:line="240" w:before="280" w:after="280"/>
        <w:ind w:firstLine="1134"/>
        <w:jc w:val="both"/>
        <w:rPr/>
      </w:pPr>
      <w:r>
        <w:rPr>
          <w:rFonts w:eastAsia="Arial" w:cs="Arial" w:ascii="Arial" w:hAnsi="Arial"/>
          <w:sz w:val="20"/>
        </w:rPr>
        <w:tab/>
        <w:t xml:space="preserve">Considerando que está vigente a Lei Municipal 4443/2016 – Lei Municipal de Proteção e Bem Estar de Animais Domésticos no Município de Nova Friburgo, a qual dispõe em seu artigo 13, </w:t>
      </w:r>
      <w:r>
        <w:rPr>
          <w:rFonts w:eastAsia="Arial" w:cs="Arial" w:ascii="Arial" w:hAnsi="Arial"/>
          <w:sz w:val="20"/>
        </w:rPr>
        <w:t>sobre as</w:t>
      </w:r>
      <w:r>
        <w:rPr>
          <w:rFonts w:eastAsia="Arial" w:cs="Arial" w:ascii="Arial" w:hAnsi="Arial"/>
          <w:sz w:val="20"/>
        </w:rPr>
        <w:t xml:space="preserve"> penalidades administrativas cabíveis aos atos de maus tratos e crueldade contra animais. </w:t>
      </w:r>
      <w:r>
        <w:rPr>
          <w:rFonts w:eastAsia="Arial" w:cs="Arial" w:ascii="Arial" w:hAnsi="Arial"/>
          <w:sz w:val="20"/>
        </w:rPr>
        <w:t>Trazendo ainda no</w:t>
      </w:r>
      <w:r>
        <w:rPr>
          <w:rFonts w:eastAsia="Arial" w:cs="Arial" w:ascii="Arial" w:hAnsi="Arial"/>
          <w:sz w:val="20"/>
        </w:rPr>
        <w:t xml:space="preserve"> artigo 35, que incumbe ao Poder Público Municipal o controle populacional e de zoonoses mediante esterilização cirúrgica;</w:t>
      </w:r>
    </w:p>
    <w:p>
      <w:pPr>
        <w:pStyle w:val="Normal"/>
        <w:spacing w:lineRule="auto" w:line="240" w:before="280" w:after="280"/>
        <w:ind w:hanging="0"/>
        <w:jc w:val="both"/>
        <w:rPr/>
      </w:pPr>
      <w:r>
        <w:rPr>
          <w:rFonts w:eastAsia="Arial" w:cs="Arial" w:ascii="Arial" w:hAnsi="Arial"/>
          <w:sz w:val="20"/>
        </w:rPr>
        <w:tab/>
        <w:tab/>
        <w:t xml:space="preserve"> Considerando a publicação no Jornal A VOZ DA SERRA, no dia 28 de Junho de 2022, de matéria atinente ao incêndio ocorrido em uma Casa no Loteamento Floresta, distrito de Conselheiro Paulino, de propriedade de um idoso, na qual viviam cerca de 40 cães;</w:t>
      </w:r>
    </w:p>
    <w:p>
      <w:pPr>
        <w:pStyle w:val="Normal"/>
        <w:spacing w:lineRule="auto" w:line="240" w:before="280" w:after="280"/>
        <w:ind w:firstLine="1134"/>
        <w:jc w:val="both"/>
        <w:rPr>
          <w:rFonts w:ascii="Arial" w:hAnsi="Arial" w:eastAsia="Arial" w:cs="Arial"/>
          <w:sz w:val="20"/>
        </w:rPr>
      </w:pPr>
      <w:r>
        <w:rPr>
          <w:rFonts w:eastAsia="Arial" w:cs="Arial" w:ascii="Arial" w:hAnsi="Arial"/>
          <w:sz w:val="20"/>
        </w:rPr>
        <w:tab/>
        <w:t>Considerando que 20 desses cães morreram carbonizados, tendo sido na ocasião, outros seis adultos e 18 filhotes resgatados vivos pela Subsecretaria do Bem Estar Animal de Nova Friburgo;</w:t>
      </w:r>
    </w:p>
    <w:p>
      <w:pPr>
        <w:pStyle w:val="Normal"/>
        <w:spacing w:lineRule="auto" w:line="240" w:before="280" w:after="280"/>
        <w:ind w:firstLine="1134"/>
        <w:jc w:val="left"/>
        <w:rPr/>
      </w:pPr>
      <w:r>
        <w:rPr>
          <w:rFonts w:eastAsia="Arial" w:cs="Arial" w:ascii="Arial" w:hAnsi="Arial"/>
          <w:sz w:val="20"/>
        </w:rPr>
        <w:tab/>
      </w:r>
    </w:p>
    <w:p>
      <w:pPr>
        <w:pStyle w:val="Normal"/>
        <w:spacing w:lineRule="auto" w:line="240" w:before="280" w:after="280"/>
        <w:ind w:firstLine="1134"/>
        <w:jc w:val="both"/>
        <w:rPr>
          <w:rFonts w:ascii="Arial" w:hAnsi="Arial" w:eastAsia="Arial" w:cs="Arial"/>
          <w:sz w:val="20"/>
        </w:rPr>
      </w:pPr>
      <w:r>
        <w:rPr>
          <w:rFonts w:eastAsia="Arial" w:cs="Arial" w:ascii="Arial" w:hAnsi="Arial"/>
          <w:sz w:val="20"/>
        </w:rPr>
        <w:t>Considerando que a matéria referida também veiculou fala da titular da Ssubea, Elisângela Rodrigues, anunciando que, pela primeira vez, Nova Friburgo terá um programa público de castração, com procedimentos integralmente financiados pelo Município;</w:t>
      </w:r>
    </w:p>
    <w:p>
      <w:pPr>
        <w:pStyle w:val="Normal"/>
        <w:spacing w:lineRule="auto" w:line="240" w:before="280" w:after="280"/>
        <w:ind w:firstLine="1134"/>
        <w:jc w:val="both"/>
        <w:rPr>
          <w:rFonts w:ascii="Arial" w:hAnsi="Arial" w:eastAsia="Arial" w:cs="Arial"/>
          <w:sz w:val="20"/>
        </w:rPr>
      </w:pPr>
      <w:r>
        <w:rPr>
          <w:rFonts w:eastAsia="Arial" w:cs="Arial" w:ascii="Arial" w:hAnsi="Arial"/>
          <w:sz w:val="20"/>
        </w:rPr>
        <w:t>Considerando ainda, a informação dada pela Subsecretária de que a partir do programa serão realizadas esterilizações de cães errantes ou comunitários;</w:t>
      </w:r>
    </w:p>
    <w:p>
      <w:pPr>
        <w:pStyle w:val="Normal"/>
        <w:spacing w:lineRule="auto" w:line="240" w:before="0" w:after="0"/>
        <w:ind w:hanging="0"/>
        <w:jc w:val="both"/>
        <w:rPr/>
      </w:pPr>
      <w:r>
        <w:rPr>
          <w:rFonts w:eastAsia="Arial" w:cs="Arial" w:ascii="Arial" w:hAnsi="Arial"/>
          <w:sz w:val="20"/>
        </w:rPr>
        <w:tab/>
        <w:t xml:space="preserve">        Em atenção ao</w:t>
      </w:r>
      <w:r>
        <w:rPr>
          <w:rFonts w:eastAsia="Arial" w:cs="Arial" w:ascii="Arial" w:hAnsi="Arial"/>
          <w:sz w:val="20"/>
        </w:rPr>
        <w:t xml:space="preserve"> </w:t>
      </w:r>
      <w:r>
        <w:rPr>
          <w:rFonts w:eastAsia="Arial" w:cs="Arial" w:ascii="Arial" w:hAnsi="Arial"/>
          <w:sz w:val="20"/>
        </w:rPr>
        <w:t>disposto no artigo 2º do Regimento Interno desta Casa Legislativa, bem como no que estabelece o seu artigo 115, II, a, requeiro o envio dos seguintes documentos e informações:</w:t>
      </w:r>
    </w:p>
    <w:p>
      <w:pPr>
        <w:pStyle w:val="Normal"/>
        <w:spacing w:lineRule="auto" w:line="240" w:before="0" w:after="0"/>
        <w:ind w:firstLine="709"/>
        <w:jc w:val="left"/>
        <w:rPr>
          <w:rFonts w:ascii="Calibri" w:hAnsi="Calibri" w:eastAsia="Calibri" w:cs="Calibri"/>
        </w:rPr>
      </w:pPr>
      <w:r>
        <w:rPr>
          <w:rFonts w:eastAsia="Calibri" w:cs="Calibri"/>
        </w:rPr>
      </w:r>
    </w:p>
    <w:p>
      <w:pPr>
        <w:pStyle w:val="Normal"/>
        <w:spacing w:lineRule="auto" w:line="240" w:before="0" w:after="0"/>
        <w:ind w:firstLine="709"/>
        <w:jc w:val="both"/>
        <w:rPr>
          <w:rFonts w:ascii="Calibri" w:hAnsi="Calibri" w:eastAsia="Calibri" w:cs="Calibri"/>
        </w:rPr>
      </w:pPr>
      <w:r>
        <w:rPr>
          <w:rFonts w:eastAsia="Calibri" w:cs="Calibri"/>
        </w:rPr>
      </w:r>
    </w:p>
    <w:p>
      <w:pPr>
        <w:pStyle w:val="Normal"/>
        <w:spacing w:lineRule="auto" w:line="360" w:before="0" w:after="0"/>
        <w:jc w:val="both"/>
        <w:rPr>
          <w:rFonts w:ascii="Arial" w:hAnsi="Arial" w:eastAsia="Arial" w:cs="Arial"/>
          <w:sz w:val="20"/>
        </w:rPr>
      </w:pPr>
      <w:r>
        <w:rPr>
          <w:rFonts w:eastAsia="Arial" w:cs="Arial" w:ascii="Arial" w:hAnsi="Arial"/>
          <w:sz w:val="20"/>
        </w:rPr>
        <w:t>1. Informações detalhadas acerca do procedimento licitatório com envio do respectivo processo administrativo;</w:t>
      </w:r>
    </w:p>
    <w:p>
      <w:pPr>
        <w:pStyle w:val="Normal"/>
        <w:spacing w:lineRule="auto" w:line="360" w:before="0" w:after="0"/>
        <w:jc w:val="both"/>
        <w:rPr>
          <w:rFonts w:ascii="Calibri" w:hAnsi="Calibri" w:eastAsia="Calibri" w:cs="Calibri"/>
        </w:rPr>
      </w:pPr>
      <w:r>
        <w:rPr>
          <w:rFonts w:eastAsia="Calibri" w:cs="Calibri"/>
        </w:rPr>
      </w:r>
    </w:p>
    <w:p>
      <w:pPr>
        <w:pStyle w:val="Normal"/>
        <w:spacing w:lineRule="auto" w:line="360" w:before="0" w:after="0"/>
        <w:jc w:val="both"/>
        <w:rPr>
          <w:rFonts w:ascii="Arial" w:hAnsi="Arial" w:eastAsia="Arial" w:cs="Arial"/>
          <w:sz w:val="20"/>
        </w:rPr>
      </w:pPr>
      <w:r>
        <w:rPr>
          <w:rFonts w:eastAsia="Arial" w:cs="Arial" w:ascii="Arial" w:hAnsi="Arial"/>
          <w:sz w:val="20"/>
        </w:rPr>
        <w:t xml:space="preserve">2.  Que informe como será realizada a triagem e a forma através da qual serão cadastrados os animais em cada bairro; </w:t>
      </w:r>
    </w:p>
    <w:p>
      <w:pPr>
        <w:pStyle w:val="Normal"/>
        <w:spacing w:lineRule="auto" w:line="360" w:before="0" w:after="0"/>
        <w:jc w:val="both"/>
        <w:rPr>
          <w:rFonts w:ascii="Calibri" w:hAnsi="Calibri" w:eastAsia="Calibri" w:cs="Calibri"/>
        </w:rPr>
      </w:pPr>
      <w:r>
        <w:rPr>
          <w:rFonts w:eastAsia="Calibri" w:cs="Calibri"/>
        </w:rPr>
      </w:r>
    </w:p>
    <w:p>
      <w:pPr>
        <w:pStyle w:val="Normal"/>
        <w:spacing w:lineRule="auto" w:line="360" w:before="0" w:after="0"/>
        <w:jc w:val="both"/>
        <w:rPr>
          <w:rFonts w:ascii="Arial" w:hAnsi="Arial" w:eastAsia="Arial" w:cs="Arial"/>
          <w:sz w:val="20"/>
        </w:rPr>
      </w:pPr>
      <w:r>
        <w:rPr>
          <w:rFonts w:eastAsia="Arial" w:cs="Arial" w:ascii="Arial" w:hAnsi="Arial"/>
          <w:sz w:val="20"/>
        </w:rPr>
        <w:t>3.  Se a população de baixa renda, que não dispõe de recursos para arcar com as despesas decorrentes da esterilização será contemplada com o projeto e como seus animais serão transportados até a clínica que realizará o procedimento;</w:t>
      </w:r>
    </w:p>
    <w:p>
      <w:pPr>
        <w:pStyle w:val="Normal"/>
        <w:spacing w:lineRule="auto" w:line="360" w:before="0" w:after="0"/>
        <w:jc w:val="both"/>
        <w:rPr>
          <w:rFonts w:ascii="Calibri" w:hAnsi="Calibri" w:eastAsia="Calibri" w:cs="Calibri"/>
        </w:rPr>
      </w:pPr>
      <w:r>
        <w:rPr>
          <w:rFonts w:eastAsia="Calibri" w:cs="Calibri"/>
        </w:rPr>
      </w:r>
    </w:p>
    <w:p>
      <w:pPr>
        <w:pStyle w:val="Normal"/>
        <w:spacing w:lineRule="auto" w:line="360" w:before="0" w:after="0"/>
        <w:jc w:val="both"/>
        <w:rPr>
          <w:rFonts w:ascii="Arial" w:hAnsi="Arial" w:eastAsia="Arial" w:cs="Arial"/>
          <w:sz w:val="20"/>
        </w:rPr>
      </w:pPr>
      <w:r>
        <w:rPr>
          <w:rFonts w:eastAsia="Arial" w:cs="Arial" w:ascii="Arial" w:hAnsi="Arial"/>
          <w:sz w:val="20"/>
        </w:rPr>
        <w:t>4.  Se existe a possibilidade de realização de um “Censo Animal”, a ser realizado em períodos definidos, com vistas a manter um quadro atualizado da população de cães e gatos que precisam ser castrados em cada bairro, incluindo os que possuem tutores;</w:t>
      </w:r>
    </w:p>
    <w:p>
      <w:pPr>
        <w:pStyle w:val="Normal"/>
        <w:spacing w:lineRule="auto" w:line="360" w:before="0" w:after="0"/>
        <w:jc w:val="both"/>
        <w:rPr>
          <w:rFonts w:ascii="Calibri" w:hAnsi="Calibri" w:eastAsia="Calibri" w:cs="Calibri"/>
        </w:rPr>
      </w:pPr>
      <w:r>
        <w:rPr>
          <w:rFonts w:eastAsia="Calibri" w:cs="Calibri"/>
        </w:rPr>
      </w:r>
    </w:p>
    <w:p>
      <w:pPr>
        <w:pStyle w:val="Normal"/>
        <w:spacing w:lineRule="auto" w:line="360" w:before="0" w:after="0"/>
        <w:jc w:val="both"/>
        <w:rPr>
          <w:rFonts w:ascii="Arial" w:hAnsi="Arial" w:eastAsia="Arial" w:cs="Arial"/>
          <w:sz w:val="20"/>
        </w:rPr>
      </w:pPr>
      <w:r>
        <w:rPr>
          <w:rFonts w:eastAsia="Arial" w:cs="Arial" w:ascii="Arial" w:hAnsi="Arial"/>
          <w:sz w:val="20"/>
        </w:rPr>
        <w:t>5. Como se dá a fiscalização dos atos de maus tratos a animais, e se o Poder Público Municipal se utiliza das sanções administrativas contidas no artigo 13, da Lei 4443/2016 para tanto;</w:t>
      </w:r>
    </w:p>
    <w:p>
      <w:pPr>
        <w:pStyle w:val="Normal"/>
        <w:spacing w:lineRule="auto" w:line="360" w:before="0" w:after="0"/>
        <w:jc w:val="both"/>
        <w:rPr>
          <w:rFonts w:ascii="Calibri" w:hAnsi="Calibri" w:eastAsia="Calibri" w:cs="Calibri"/>
        </w:rPr>
      </w:pPr>
      <w:r>
        <w:rPr>
          <w:rFonts w:eastAsia="Calibri" w:cs="Calibri"/>
        </w:rPr>
      </w:r>
    </w:p>
    <w:p>
      <w:pPr>
        <w:pStyle w:val="Normal"/>
        <w:spacing w:lineRule="auto" w:line="240" w:before="0" w:after="0"/>
        <w:jc w:val="center"/>
        <w:rPr>
          <w:rFonts w:ascii="Calibri" w:hAnsi="Calibri" w:eastAsia="Calibri" w:cs="Calibri"/>
        </w:rPr>
      </w:pPr>
      <w:r>
        <w:rPr>
          <w:rFonts w:eastAsia="Calibri" w:cs="Calibri"/>
        </w:rPr>
      </w:r>
    </w:p>
    <w:p>
      <w:pPr>
        <w:pStyle w:val="Normal"/>
        <w:spacing w:lineRule="auto" w:line="240" w:before="0" w:after="0"/>
        <w:jc w:val="center"/>
        <w:rPr>
          <w:rFonts w:ascii="Arial" w:hAnsi="Arial" w:eastAsia="Arial" w:cs="Arial"/>
          <w:sz w:val="20"/>
        </w:rPr>
      </w:pPr>
      <w:r>
        <w:rPr>
          <w:rFonts w:eastAsia="Arial" w:cs="Arial" w:ascii="Arial" w:hAnsi="Arial"/>
          <w:sz w:val="20"/>
        </w:rPr>
        <w:t>Sala Dr. Jean Bazet, 22 de Julho de 2022.</w:t>
      </w:r>
    </w:p>
    <w:p>
      <w:pPr>
        <w:pStyle w:val="Normal"/>
        <w:spacing w:lineRule="auto" w:line="240" w:before="0" w:after="0"/>
        <w:ind w:left="705" w:hanging="0"/>
        <w:jc w:val="both"/>
        <w:rPr>
          <w:rFonts w:ascii="Calibri" w:hAnsi="Calibri" w:eastAsia="Calibri" w:cs="Calibri"/>
        </w:rPr>
      </w:pPr>
      <w:r>
        <w:rPr>
          <w:rFonts w:eastAsia="Calibri" w:cs="Calibri"/>
        </w:rPr>
      </w:r>
    </w:p>
    <w:p>
      <w:pPr>
        <w:pStyle w:val="Normal"/>
        <w:spacing w:lineRule="auto" w:line="240" w:before="0" w:after="0"/>
        <w:jc w:val="center"/>
        <w:rPr>
          <w:rFonts w:ascii="Calibri" w:hAnsi="Calibri" w:eastAsia="Calibri" w:cs="Calibri"/>
        </w:rPr>
      </w:pPr>
      <w:r>
        <w:rPr>
          <w:rFonts w:eastAsia="Calibri" w:cs="Calibri"/>
        </w:rPr>
      </w:r>
    </w:p>
    <w:p>
      <w:pPr>
        <w:pStyle w:val="Normal"/>
        <w:spacing w:lineRule="auto" w:line="240" w:before="0" w:after="0"/>
        <w:jc w:val="center"/>
        <w:rPr>
          <w:rFonts w:ascii="Calibri" w:hAnsi="Calibri" w:eastAsia="Calibri" w:cs="Calibri"/>
        </w:rPr>
      </w:pPr>
      <w:r>
        <w:rPr>
          <w:rFonts w:eastAsia="Calibri" w:cs="Calibri"/>
        </w:rPr>
      </w:r>
    </w:p>
    <w:p>
      <w:pPr>
        <w:pStyle w:val="Normal"/>
        <w:spacing w:lineRule="auto" w:line="240" w:before="0" w:after="0"/>
        <w:jc w:val="center"/>
        <w:rPr>
          <w:rFonts w:ascii="Arial" w:hAnsi="Arial" w:eastAsia="Arial" w:cs="Arial"/>
          <w:b/>
          <w:b/>
          <w:sz w:val="20"/>
        </w:rPr>
      </w:pPr>
      <w:r>
        <w:rPr>
          <w:rFonts w:eastAsia="Arial" w:cs="Arial" w:ascii="Arial" w:hAnsi="Arial"/>
          <w:b/>
          <w:sz w:val="20"/>
        </w:rPr>
        <w:t>_________________________</w:t>
      </w:r>
    </w:p>
    <w:p>
      <w:pPr>
        <w:pStyle w:val="Normal"/>
        <w:spacing w:lineRule="auto" w:line="240" w:before="0" w:after="0"/>
        <w:jc w:val="center"/>
        <w:rPr>
          <w:rFonts w:ascii="Arial" w:hAnsi="Arial" w:eastAsia="Arial" w:cs="Arial"/>
          <w:sz w:val="20"/>
        </w:rPr>
      </w:pPr>
      <w:r>
        <w:rPr>
          <w:rFonts w:eastAsia="Arial" w:cs="Arial" w:ascii="Arial" w:hAnsi="Arial"/>
          <w:sz w:val="20"/>
        </w:rPr>
        <w:t>Claudio Leandro da Silva</w:t>
      </w:r>
    </w:p>
    <w:p>
      <w:pPr>
        <w:pStyle w:val="Normal"/>
        <w:spacing w:lineRule="auto" w:line="240" w:before="0" w:after="0"/>
        <w:jc w:val="center"/>
        <w:rPr/>
      </w:pPr>
      <w:r>
        <w:rPr>
          <w:rFonts w:eastAsia="Arial" w:cs="Arial" w:ascii="Arial" w:hAnsi="Arial"/>
          <w:sz w:val="20"/>
        </w:rPr>
        <w:t>Vereador – PL</w:t>
      </w:r>
    </w:p>
    <w:sectPr>
      <w:headerReference w:type="default" r:id="rId2"/>
      <w:type w:val="nextPage"/>
      <w:pgSz w:w="11906" w:h="16838"/>
      <w:pgMar w:left="1701" w:right="1701" w:header="1417" w:top="3025"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12"/>
      <w:jc w:val="center"/>
      <w:rPr>
        <w:rFonts w:ascii="Arial" w:hAnsi="Arial" w:cs="Times New Roman"/>
        <w:b/>
        <w:b/>
      </w:rPr>
    </w:pPr>
    <w:r>
      <w:drawing>
        <wp:anchor behindDoc="0" distT="0" distB="0" distL="114935" distR="114935" simplePos="0" locked="0" layoutInCell="1" allowOverlap="1" relativeHeight="3">
          <wp:simplePos x="0" y="0"/>
          <wp:positionH relativeFrom="column">
            <wp:posOffset>135890</wp:posOffset>
          </wp:positionH>
          <wp:positionV relativeFrom="paragraph">
            <wp:posOffset>-309245</wp:posOffset>
          </wp:positionV>
          <wp:extent cx="854710" cy="1090930"/>
          <wp:effectExtent l="0" t="0" r="0" b="0"/>
          <wp:wrapTight wrapText="bothSides">
            <wp:wrapPolygon edited="0">
              <wp:start x="-75" y="0"/>
              <wp:lineTo x="-75" y="20977"/>
              <wp:lineTo x="21016" y="20977"/>
              <wp:lineTo x="21016" y="0"/>
              <wp:lineTo x="-75" y="0"/>
            </wp:wrapPolygon>
          </wp:wrapTigh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156" t="-123" r="-156" b="-123"/>
                  <a:stretch>
                    <a:fillRect/>
                  </a:stretch>
                </pic:blipFill>
                <pic:spPr bwMode="auto">
                  <a:xfrm>
                    <a:off x="0" y="0"/>
                    <a:ext cx="854710" cy="1090930"/>
                  </a:xfrm>
                  <a:prstGeom prst="rect">
                    <a:avLst/>
                  </a:prstGeom>
                </pic:spPr>
              </pic:pic>
            </a:graphicData>
          </a:graphic>
        </wp:anchor>
      </w:drawing>
    </w:r>
    <w:r>
      <w:rPr>
        <w:rFonts w:cs="Times New Roman" w:ascii="Arial" w:hAnsi="Arial"/>
        <w:b/>
      </w:rPr>
      <w:t>C</w:t>
    </w:r>
    <w:r>
      <w:rPr>
        <w:rFonts w:cs="Times New Roman" w:ascii="Arial" w:hAnsi="Arial"/>
        <w:b/>
      </w:rPr>
      <w:t>ÂMARA MUNICIPAL DE NOVA FRIBURGO</w:t>
    </w:r>
  </w:p>
  <w:p>
    <w:pPr>
      <w:pStyle w:val="Normal"/>
      <w:spacing w:lineRule="auto" w:line="312"/>
      <w:jc w:val="center"/>
      <w:rPr>
        <w:rFonts w:ascii="Arial" w:hAnsi="Arial" w:cs="Times New Roman"/>
        <w:b/>
        <w:b/>
      </w:rPr>
    </w:pPr>
    <w:r>
      <w:rPr>
        <w:rFonts w:cs="Times New Roman" w:ascii="Arial" w:hAnsi="Arial"/>
        <w:b/>
      </w:rPr>
      <w:t xml:space="preserve">Gabinete do </w:t>
    </w:r>
    <w:r>
      <w:rPr>
        <w:rFonts w:cs="Times New Roman" w:ascii="Arial" w:hAnsi="Arial"/>
        <w:b/>
      </w:rPr>
      <w:t>V</w:t>
    </w:r>
    <w:r>
      <w:rPr>
        <w:rFonts w:cs="Times New Roman" w:ascii="Arial" w:hAnsi="Arial"/>
        <w:b/>
      </w:rPr>
      <w:t>ereador Claudio Leandro</w:t>
    </w:r>
  </w:p>
  <w:p>
    <w:pPr>
      <w:pStyle w:val="Cabealho"/>
      <w:spacing w:lineRule="auto" w:line="312" w:before="0" w:after="0"/>
      <w:jc w:val="both"/>
      <w:rPr/>
    </w:pPr>
    <w:r>
      <w:rPr>
        <w:rFonts w:eastAsia="Times New Roman" w:cs="Times New Roman" w:ascii="Times New Roman" w:hAnsi="Times New Roman"/>
        <w:sz w:val="24"/>
      </w:rPr>
      <w:t xml:space="preserve">          </w:t>
    </w:r>
  </w:p>
</w:hdr>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pPr>
      <w:suppressLineNumbers/>
      <w:tabs>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LibreOffice/6.1.0.3$Windows_X86_64 LibreOffice_project/efb621ed25068d70781dc026f7e9c5187a4decd1</Application>
  <Pages>2</Pages>
  <Words>548</Words>
  <Characters>3005</Characters>
  <CharactersWithSpaces>3567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2022-07-23T19:37:00Z</dcterms:created>
  <dc:creator/>
  <dc:description/>
  <dc:language>pt-BR</dc:language>
  <cp:lastModifiedBy/>
  <cp:lastPrinted>2022-07-29T09:56:30Z</cp:lastPrinted>
  <dcterms:modified xsi:type="dcterms:W3CDTF">2022-07-29T10:03:19Z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