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lang w:val="zxx" w:eastAsia="zxx"/>
        </w:rPr>
      </w:pPr>
      <w:r>
        <w:rPr/>
        <w:drawing>
          <wp:inline distT="0" distB="0" distL="0" distR="0">
            <wp:extent cx="1209675" cy="132461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925" t="-2152" r="-4925" b="-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CÂMARA MUNICIPAL DE NOVA FRIBURGO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eastAsia="Times New Roman" w:cs="Arial"/>
          <w:b/>
          <w:b/>
          <w:bCs/>
          <w:color w:val="000000"/>
          <w:sz w:val="18"/>
          <w:szCs w:val="18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GABINETE DO VEREADOR PROFESSOR ANDRÉ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 w:eastAsia="Times New Roman" w:cs="Arial"/>
          <w:b/>
          <w:b/>
          <w:bCs/>
          <w:color w:val="000000"/>
          <w:sz w:val="26"/>
          <w:szCs w:val="26"/>
        </w:rPr>
      </w:pPr>
      <w:r>
        <w:rPr>
          <w:rFonts w:eastAsia="Times New Roman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 w:eastAsia="Times New Roman" w:cs="Arial"/>
          <w:b/>
          <w:b/>
          <w:bCs/>
          <w:color w:val="000000"/>
          <w:sz w:val="26"/>
          <w:szCs w:val="26"/>
        </w:rPr>
      </w:pPr>
      <w:r>
        <w:rPr>
          <w:rFonts w:eastAsia="Times New Roman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Ao</w:t>
      </w:r>
    </w:p>
    <w:p>
      <w:pPr>
        <w:pStyle w:val="Normal"/>
        <w:rPr>
          <w:rFonts w:ascii="Arial" w:hAnsi="Arial" w:eastAsia="Arial"/>
          <w:b w:val="false"/>
          <w:b w:val="false"/>
          <w:bCs w:val="false"/>
          <w:sz w:val="28"/>
          <w:szCs w:val="28"/>
        </w:rPr>
      </w:pPr>
      <w:r>
        <w:rPr>
          <w:rFonts w:eastAsia="Arial" w:ascii="Arial" w:hAnsi="Arial"/>
          <w:b w:val="false"/>
          <w:bCs w:val="false"/>
          <w:sz w:val="28"/>
          <w:szCs w:val="28"/>
        </w:rPr>
        <w:t>Exmo. Sr. Vereador</w:t>
      </w:r>
    </w:p>
    <w:p>
      <w:pPr>
        <w:pStyle w:val="Normal"/>
        <w:rPr>
          <w:rFonts w:ascii="Arial" w:hAnsi="Arial" w:eastAsia="Arial"/>
          <w:b/>
          <w:b/>
          <w:bCs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  <w:t>WELLINGTON MOREIRA</w:t>
      </w:r>
    </w:p>
    <w:p>
      <w:pPr>
        <w:pStyle w:val="Normal"/>
        <w:numPr>
          <w:ilvl w:val="0"/>
          <w:numId w:val="2"/>
        </w:numPr>
        <w:tabs>
          <w:tab w:val="left" w:pos="0" w:leader="none"/>
        </w:tabs>
        <w:ind w:left="360" w:hanging="360"/>
        <w:rPr>
          <w:rFonts w:ascii="Arial" w:hAnsi="Arial" w:eastAsia="Arial"/>
          <w:bCs/>
          <w:sz w:val="28"/>
          <w:szCs w:val="28"/>
        </w:rPr>
      </w:pPr>
      <w:r>
        <w:rPr>
          <w:rFonts w:eastAsia="Arial" w:ascii="Arial" w:hAnsi="Arial"/>
          <w:bCs/>
          <w:sz w:val="28"/>
          <w:szCs w:val="28"/>
        </w:rPr>
        <w:t>D. Presidente da Câmara Municipal de Nova Friburgo</w:t>
      </w:r>
    </w:p>
    <w:p>
      <w:pPr>
        <w:pStyle w:val="Normal"/>
        <w:tabs>
          <w:tab w:val="left" w:pos="360" w:leader="none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/>
          <w:bCs/>
          <w:sz w:val="28"/>
          <w:szCs w:val="28"/>
        </w:rPr>
      </w:pPr>
      <w:r>
        <w:rPr>
          <w:rFonts w:eastAsia="Arial" w:ascii="Arial" w:hAnsi="Arial"/>
          <w:bCs/>
          <w:sz w:val="28"/>
          <w:szCs w:val="28"/>
        </w:rPr>
        <w:t>Senhor Presidente,</w:t>
      </w:r>
    </w:p>
    <w:p>
      <w:pPr>
        <w:pStyle w:val="Normal"/>
        <w:jc w:val="cent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Arial" w:ascii="Arial" w:hAnsi="Arial"/>
          <w:b/>
          <w:bCs/>
          <w:sz w:val="28"/>
          <w:szCs w:val="28"/>
        </w:rPr>
        <w:tab/>
      </w:r>
      <w:r>
        <w:rPr>
          <w:rFonts w:eastAsia="Arial" w:ascii="Arial" w:hAnsi="Arial"/>
          <w:b w:val="false"/>
          <w:bCs w:val="false"/>
          <w:sz w:val="28"/>
          <w:szCs w:val="28"/>
        </w:rPr>
        <w:t>Requeiro na forma regimental, depois de observadas as formalidades legais, seja submetido ao Douto Plenário desta Egrégia Casa Legislativa, a seguinte proposição:</w:t>
      </w:r>
    </w:p>
    <w:p>
      <w:pPr>
        <w:pStyle w:val="Normal"/>
        <w:jc w:val="both"/>
        <w:rPr>
          <w:rFonts w:ascii="Arial" w:hAnsi="Arial" w:eastAsia="Arial"/>
          <w:b w:val="false"/>
          <w:b w:val="false"/>
          <w:bCs w:val="false"/>
          <w:sz w:val="28"/>
          <w:szCs w:val="28"/>
        </w:rPr>
      </w:pPr>
      <w:r>
        <w:rPr>
          <w:rFonts w:eastAsia="Arial"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Arial" w:hAnsi="Arial" w:eastAsia="Arial"/>
          <w:b/>
          <w:b/>
          <w:bCs/>
          <w:sz w:val="28"/>
          <w:szCs w:val="28"/>
          <w:u w:val="single"/>
        </w:rPr>
      </w:pPr>
      <w:r>
        <w:rPr>
          <w:rFonts w:eastAsia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jc w:val="both"/>
        <w:rPr/>
      </w:pPr>
      <w:r>
        <w:rPr>
          <w:rFonts w:eastAsia="Arial" w:ascii="Arial" w:hAnsi="Arial"/>
          <w:b/>
          <w:bCs/>
          <w:sz w:val="28"/>
          <w:szCs w:val="28"/>
          <w:u w:val="single"/>
        </w:rPr>
        <w:t>PROJETO DE LEI:</w:t>
      </w:r>
    </w:p>
    <w:p>
      <w:pPr>
        <w:pStyle w:val="Normal"/>
        <w:jc w:val="both"/>
        <w:rPr>
          <w:rFonts w:ascii="Arial" w:hAnsi="Arial" w:eastAsia="Arial"/>
          <w:b/>
          <w:b/>
          <w:bCs/>
          <w:sz w:val="28"/>
          <w:szCs w:val="28"/>
          <w:u w:val="single"/>
        </w:rPr>
      </w:pPr>
      <w:r>
        <w:rPr>
          <w:rFonts w:eastAsia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jc w:val="right"/>
        <w:rPr/>
      </w:pPr>
      <w:r>
        <w:rPr>
          <w:rFonts w:eastAsia="Arial" w:ascii="Arial" w:hAnsi="Arial"/>
          <w:b w:val="false"/>
          <w:bCs w:val="false"/>
          <w:sz w:val="28"/>
          <w:szCs w:val="28"/>
        </w:rPr>
        <w:tab/>
        <w:t xml:space="preserve">     </w:t>
      </w:r>
    </w:p>
    <w:p>
      <w:pPr>
        <w:pStyle w:val="Normal"/>
        <w:ind w:left="709" w:hanging="0"/>
        <w:jc w:val="right"/>
        <w:rPr/>
      </w:pPr>
      <w:r>
        <w:rPr>
          <w:rFonts w:eastAsia="Arial" w:ascii="Arial" w:hAnsi="Arial"/>
          <w:b w:val="false"/>
          <w:bCs w:val="false"/>
          <w:sz w:val="28"/>
          <w:szCs w:val="28"/>
        </w:rPr>
        <w:t xml:space="preserve">    </w:t>
      </w:r>
      <w:r>
        <w:rPr>
          <w:rFonts w:eastAsia="Arial" w:ascii="Arial" w:hAnsi="Arial"/>
          <w:b/>
          <w:bCs/>
          <w:sz w:val="26"/>
          <w:szCs w:val="26"/>
        </w:rPr>
        <w:t>“</w:t>
      </w:r>
      <w:r>
        <w:rPr>
          <w:rFonts w:eastAsia="Arial" w:ascii="Arial" w:hAnsi="Arial"/>
          <w:b/>
          <w:bCs/>
          <w:i/>
          <w:sz w:val="26"/>
          <w:szCs w:val="26"/>
        </w:rPr>
        <w:t xml:space="preserve">Dispõe sobre a </w:t>
      </w:r>
      <w:r>
        <w:rPr>
          <w:rFonts w:eastAsia="Arial" w:ascii="Arial" w:hAnsi="Arial"/>
          <w:b/>
          <w:bCs/>
          <w:i/>
          <w:spacing w:val="1"/>
          <w:sz w:val="26"/>
          <w:szCs w:val="26"/>
        </w:rPr>
        <w:t xml:space="preserve">instalação de Bueiros Ecológicos </w:t>
      </w:r>
      <w:r>
        <w:rPr>
          <w:rFonts w:eastAsia="Arial" w:ascii="Arial" w:hAnsi="Arial"/>
          <w:b/>
          <w:bCs/>
          <w:i/>
          <w:spacing w:val="-5"/>
          <w:w w:val="105"/>
          <w:sz w:val="26"/>
          <w:szCs w:val="26"/>
        </w:rPr>
        <w:t>no Município de Nova Friburgo</w:t>
      </w:r>
      <w:r>
        <w:rPr>
          <w:rFonts w:eastAsia="Arial" w:ascii="Arial" w:hAnsi="Arial"/>
          <w:b/>
          <w:bCs/>
          <w:sz w:val="26"/>
          <w:szCs w:val="26"/>
        </w:rPr>
        <w:t>”</w:t>
      </w:r>
    </w:p>
    <w:p>
      <w:pPr>
        <w:pStyle w:val="Normal"/>
        <w:jc w:val="right"/>
        <w:rPr>
          <w:rFonts w:ascii="Arial" w:hAnsi="Arial" w:eastAsia="Arial"/>
          <w:b/>
          <w:b/>
          <w:bCs/>
          <w:sz w:val="24"/>
          <w:szCs w:val="24"/>
        </w:rPr>
      </w:pPr>
      <w:r>
        <w:rPr>
          <w:rFonts w:eastAsia="Arial" w:ascii="Arial" w:hAnsi="Arial"/>
          <w:b/>
          <w:bCs/>
          <w:sz w:val="24"/>
          <w:szCs w:val="24"/>
        </w:rPr>
        <w:tab/>
      </w:r>
    </w:p>
    <w:p>
      <w:pPr>
        <w:pStyle w:val="Normal"/>
        <w:spacing w:lineRule="auto" w:line="240"/>
        <w:jc w:val="both"/>
        <w:rPr/>
      </w:pPr>
      <w:r>
        <w:rPr>
          <w:rFonts w:eastAsia="Arial" w:ascii="Arial" w:hAnsi="Arial"/>
          <w:b w:val="false"/>
          <w:bCs w:val="false"/>
          <w:sz w:val="24"/>
          <w:szCs w:val="24"/>
        </w:rPr>
        <w:tab/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left"/>
        <w:rPr/>
      </w:pPr>
      <w:r>
        <w:rPr>
          <w:rFonts w:eastAsia="Arial" w:ascii="Arial" w:hAnsi="Arial"/>
          <w:b w:val="false"/>
          <w:bCs w:val="false"/>
          <w:sz w:val="24"/>
          <w:szCs w:val="24"/>
        </w:rPr>
        <w:t xml:space="preserve">         </w:t>
      </w:r>
      <w:r>
        <w:rPr>
          <w:rFonts w:eastAsia="Arial" w:ascii="Arial" w:hAnsi="Arial"/>
          <w:b w:val="false"/>
          <w:bCs w:val="false"/>
          <w:sz w:val="24"/>
          <w:szCs w:val="24"/>
        </w:rPr>
        <w:t xml:space="preserve">Art. 1º – </w:t>
      </w:r>
      <w:r>
        <w:rPr>
          <w:rFonts w:eastAsia="Arial" w:ascii="Arial" w:hAnsi="Arial"/>
          <w:b w:val="false"/>
          <w:bCs w:val="false"/>
          <w:w w:val="105"/>
          <w:sz w:val="24"/>
          <w:szCs w:val="24"/>
        </w:rPr>
        <w:t xml:space="preserve">Autoriza o Poder Executivo a instalar no Município de Nova Friburgo </w:t>
      </w:r>
      <w:r>
        <w:rPr>
          <w:rFonts w:eastAsia="Arial" w:ascii="Arial" w:hAnsi="Arial"/>
          <w:b/>
          <w:bCs w:val="false"/>
          <w:spacing w:val="1"/>
          <w:w w:val="105"/>
          <w:sz w:val="24"/>
          <w:szCs w:val="24"/>
        </w:rPr>
        <w:t xml:space="preserve">Bueiros </w:t>
      </w:r>
      <w:r>
        <w:rPr>
          <w:rFonts w:eastAsia="Arial" w:ascii="Arial" w:hAnsi="Arial"/>
          <w:b/>
          <w:bCs w:val="false"/>
          <w:spacing w:val="-10"/>
          <w:w w:val="105"/>
          <w:sz w:val="24"/>
          <w:szCs w:val="24"/>
        </w:rPr>
        <w:t xml:space="preserve">Ecológicos </w:t>
      </w:r>
      <w:r>
        <w:rPr>
          <w:rFonts w:eastAsia="Arial" w:ascii="Arial" w:hAnsi="Arial"/>
          <w:b w:val="false"/>
          <w:bCs w:val="false"/>
          <w:spacing w:val="-10"/>
          <w:w w:val="105"/>
          <w:sz w:val="24"/>
          <w:szCs w:val="24"/>
        </w:rPr>
        <w:t>como f</w:t>
      </w:r>
      <w:r>
        <w:rPr>
          <w:rFonts w:eastAsia="Arial" w:ascii="Arial" w:hAnsi="Arial"/>
          <w:b w:val="false"/>
          <w:bCs w:val="false"/>
          <w:spacing w:val="-9"/>
          <w:w w:val="105"/>
          <w:sz w:val="24"/>
          <w:szCs w:val="24"/>
        </w:rPr>
        <w:t xml:space="preserve">orma de </w:t>
      </w:r>
      <w:r>
        <w:rPr>
          <w:rFonts w:eastAsia="Arial" w:ascii="Arial" w:hAnsi="Arial"/>
          <w:b w:val="false"/>
          <w:bCs w:val="false"/>
          <w:spacing w:val="-8"/>
          <w:w w:val="105"/>
          <w:sz w:val="24"/>
          <w:szCs w:val="24"/>
        </w:rPr>
        <w:t xml:space="preserve">prevenção </w:t>
      </w:r>
      <w:r>
        <w:rPr>
          <w:rFonts w:eastAsia="Arial" w:ascii="Arial" w:hAnsi="Arial"/>
          <w:b w:val="false"/>
          <w:bCs w:val="false"/>
          <w:spacing w:val="-10"/>
          <w:w w:val="105"/>
          <w:sz w:val="24"/>
          <w:szCs w:val="24"/>
        </w:rPr>
        <w:t xml:space="preserve">às </w:t>
      </w:r>
      <w:r>
        <w:rPr>
          <w:rFonts w:eastAsia="Arial" w:ascii="Arial" w:hAnsi="Arial"/>
          <w:b w:val="false"/>
          <w:bCs w:val="false"/>
          <w:spacing w:val="-9"/>
          <w:w w:val="105"/>
          <w:sz w:val="24"/>
          <w:szCs w:val="24"/>
        </w:rPr>
        <w:t xml:space="preserve">enchentes e alagamentos, </w:t>
      </w:r>
      <w:r>
        <w:rPr>
          <w:rFonts w:eastAsia="Arial" w:ascii="Arial" w:hAnsi="Arial"/>
          <w:b w:val="false"/>
          <w:bCs w:val="false"/>
          <w:spacing w:val="-7"/>
          <w:w w:val="105"/>
          <w:sz w:val="24"/>
          <w:szCs w:val="24"/>
        </w:rPr>
        <w:t xml:space="preserve">bem </w:t>
      </w:r>
      <w:r>
        <w:rPr>
          <w:rFonts w:eastAsia="Arial" w:ascii="Arial" w:hAnsi="Arial"/>
          <w:b w:val="false"/>
          <w:bCs w:val="false"/>
          <w:spacing w:val="-8"/>
          <w:w w:val="105"/>
          <w:sz w:val="24"/>
          <w:szCs w:val="24"/>
        </w:rPr>
        <w:t xml:space="preserve">como </w:t>
      </w:r>
      <w:r>
        <w:rPr>
          <w:rFonts w:eastAsia="Arial" w:ascii="Arial" w:hAnsi="Arial"/>
          <w:b w:val="false"/>
          <w:bCs w:val="false"/>
          <w:spacing w:val="-7"/>
          <w:w w:val="105"/>
          <w:sz w:val="24"/>
          <w:szCs w:val="24"/>
        </w:rPr>
        <w:t xml:space="preserve">outros desastres naturais </w:t>
      </w:r>
      <w:r>
        <w:rPr>
          <w:rFonts w:eastAsia="Arial" w:ascii="Arial" w:hAnsi="Arial"/>
          <w:b w:val="false"/>
          <w:bCs w:val="false"/>
          <w:spacing w:val="-6"/>
          <w:w w:val="105"/>
          <w:sz w:val="24"/>
          <w:szCs w:val="24"/>
        </w:rPr>
        <w:t xml:space="preserve">relacionados </w:t>
      </w:r>
      <w:r>
        <w:rPr>
          <w:rFonts w:eastAsia="Arial" w:ascii="Arial" w:hAnsi="Arial"/>
          <w:b w:val="false"/>
          <w:bCs w:val="false"/>
          <w:spacing w:val="-5"/>
          <w:w w:val="105"/>
          <w:sz w:val="24"/>
          <w:szCs w:val="24"/>
        </w:rPr>
        <w:t xml:space="preserve">ao </w:t>
      </w:r>
      <w:r>
        <w:rPr>
          <w:rFonts w:eastAsia="Arial" w:ascii="Arial" w:hAnsi="Arial"/>
          <w:b w:val="false"/>
          <w:bCs w:val="false"/>
          <w:spacing w:val="-6"/>
          <w:w w:val="105"/>
          <w:sz w:val="24"/>
          <w:szCs w:val="24"/>
        </w:rPr>
        <w:t xml:space="preserve">entupimento </w:t>
      </w:r>
      <w:r>
        <w:rPr>
          <w:rFonts w:eastAsia="Arial" w:ascii="Arial" w:hAnsi="Arial"/>
          <w:b w:val="false"/>
          <w:bCs w:val="false"/>
          <w:spacing w:val="-7"/>
          <w:w w:val="105"/>
          <w:sz w:val="24"/>
          <w:szCs w:val="24"/>
        </w:rPr>
        <w:t xml:space="preserve">das </w:t>
      </w:r>
      <w:r>
        <w:rPr>
          <w:rFonts w:eastAsia="Arial" w:ascii="Arial" w:hAnsi="Arial"/>
          <w:b w:val="false"/>
          <w:bCs w:val="false"/>
          <w:spacing w:val="-6"/>
          <w:w w:val="105"/>
          <w:sz w:val="24"/>
          <w:szCs w:val="24"/>
        </w:rPr>
        <w:t xml:space="preserve">galerias </w:t>
      </w:r>
      <w:r>
        <w:rPr>
          <w:rFonts w:eastAsia="Arial" w:ascii="Arial" w:hAnsi="Arial"/>
          <w:b w:val="false"/>
          <w:bCs w:val="false"/>
          <w:spacing w:val="-3"/>
          <w:w w:val="105"/>
          <w:sz w:val="24"/>
          <w:szCs w:val="24"/>
        </w:rPr>
        <w:t xml:space="preserve">de </w:t>
      </w:r>
      <w:r>
        <w:rPr>
          <w:rFonts w:eastAsia="Arial" w:ascii="Arial" w:hAnsi="Arial"/>
          <w:b w:val="false"/>
          <w:bCs w:val="false"/>
          <w:spacing w:val="-8"/>
          <w:w w:val="105"/>
          <w:sz w:val="24"/>
          <w:szCs w:val="24"/>
        </w:rPr>
        <w:t xml:space="preserve">águas </w:t>
      </w:r>
      <w:r>
        <w:rPr>
          <w:rFonts w:eastAsia="Arial" w:ascii="Arial" w:hAnsi="Arial"/>
          <w:b w:val="false"/>
          <w:bCs w:val="false"/>
          <w:spacing w:val="-9"/>
          <w:w w:val="105"/>
          <w:sz w:val="24"/>
          <w:szCs w:val="24"/>
        </w:rPr>
        <w:t>pluviais.</w:t>
      </w:r>
    </w:p>
    <w:p>
      <w:pPr>
        <w:pStyle w:val="Normal"/>
        <w:spacing w:lineRule="auto" w:line="240"/>
        <w:jc w:val="left"/>
        <w:rPr>
          <w:rFonts w:ascii="Arial" w:hAnsi="Arial" w:eastAsia="Arial"/>
          <w:b w:val="false"/>
          <w:b w:val="false"/>
          <w:bCs w:val="false"/>
          <w:spacing w:val="-9"/>
          <w:w w:val="105"/>
          <w:sz w:val="24"/>
          <w:szCs w:val="24"/>
        </w:rPr>
      </w:pPr>
      <w:r>
        <w:rPr>
          <w:rFonts w:eastAsia="Arial" w:ascii="Arial" w:hAnsi="Arial"/>
          <w:b w:val="false"/>
          <w:bCs w:val="false"/>
          <w:spacing w:val="-9"/>
          <w:w w:val="105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Arial" w:hAnsi="Arial" w:eastAsia="Arial"/>
          <w:b w:val="false"/>
          <w:b w:val="false"/>
          <w:bCs w:val="false"/>
          <w:spacing w:val="-9"/>
          <w:w w:val="105"/>
          <w:sz w:val="24"/>
          <w:szCs w:val="24"/>
        </w:rPr>
      </w:pPr>
      <w:r>
        <w:rPr>
          <w:rFonts w:eastAsia="Arial" w:ascii="Arial" w:hAnsi="Arial"/>
          <w:b w:val="false"/>
          <w:bCs w:val="false"/>
          <w:spacing w:val="-9"/>
          <w:w w:val="105"/>
          <w:sz w:val="24"/>
          <w:szCs w:val="24"/>
        </w:rPr>
      </w:r>
    </w:p>
    <w:p>
      <w:pPr>
        <w:pStyle w:val="Normal"/>
        <w:spacing w:lineRule="auto" w:line="240"/>
        <w:jc w:val="left"/>
        <w:rPr/>
      </w:pPr>
      <w:r>
        <w:rPr>
          <w:rFonts w:ascii="Arial" w:hAnsi="Arial"/>
        </w:rPr>
        <w:tab/>
        <w:t>Parágrafo único: A autorização consiste na instalação de caixa coletora visando a retenção de materiais sólidos em obstrução da passagem de água nos bueiros e bocas de lobo.</w:t>
      </w:r>
    </w:p>
    <w:p>
      <w:pPr>
        <w:pStyle w:val="Normal"/>
        <w:spacing w:lineRule="auto" w:line="240"/>
        <w:jc w:val="both"/>
        <w:rPr/>
      </w:pPr>
      <w:r>
        <w:rPr>
          <w:rFonts w:eastAsia="Arial" w:ascii="Arial" w:hAnsi="Arial"/>
          <w:b w:val="false"/>
          <w:bCs w:val="false"/>
          <w:sz w:val="24"/>
          <w:szCs w:val="24"/>
        </w:rPr>
        <w:tab/>
        <w:tab/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eastAsia="Arial" w:ascii="Arial" w:hAnsi="Arial"/>
          <w:b w:val="false"/>
          <w:bCs w:val="false"/>
          <w:sz w:val="24"/>
          <w:szCs w:val="24"/>
        </w:rPr>
        <w:tab/>
        <w:t>Art. 2º – O Executivo Municipal regulamentará a presente lei para garantir a sua execução.</w:t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eastAsia="Arial" w:ascii="Arial" w:hAnsi="Arial"/>
          <w:b w:val="false"/>
          <w:bCs w:val="false"/>
          <w:sz w:val="24"/>
          <w:szCs w:val="24"/>
        </w:rPr>
        <w:tab/>
      </w:r>
    </w:p>
    <w:p>
      <w:pPr>
        <w:pStyle w:val="Normal"/>
        <w:spacing w:lineRule="auto" w:line="240"/>
        <w:jc w:val="both"/>
        <w:rPr/>
      </w:pPr>
      <w:r>
        <w:rPr>
          <w:rFonts w:eastAsia="Arial" w:ascii="Arial" w:hAnsi="Arial"/>
          <w:b w:val="false"/>
          <w:bCs w:val="false"/>
          <w:sz w:val="24"/>
          <w:szCs w:val="24"/>
        </w:rPr>
        <w:tab/>
        <w:t>Art. 3º – O Executivo Municipal poderá firmar convênios com entidades em nível Federal, Estadual e Civil, objetivando capitalização de recursos financeiros para a execução da presente lei.</w:t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eastAsia="Arial" w:ascii="Arial" w:hAnsi="Arial"/>
          <w:b w:val="false"/>
          <w:bCs w:val="false"/>
          <w:sz w:val="24"/>
          <w:szCs w:val="24"/>
        </w:rPr>
        <w:tab/>
        <w:t>Art. 4º – As despesas decorrentes desta Lei correrão por conta de dotações orçamentárias próprias, suplementadas se necessário.</w:t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  <w:t xml:space="preserve">           </w:t>
      </w:r>
      <w:r>
        <w:rPr>
          <w:rFonts w:eastAsia="Arial" w:ascii="Arial" w:hAnsi="Arial"/>
          <w:b w:val="false"/>
          <w:bCs w:val="false"/>
          <w:sz w:val="24"/>
          <w:szCs w:val="24"/>
        </w:rPr>
        <w:t>Art. 5º – Esta lei entrará em vigor 180 dias após a sua publicação.</w:t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eastAsia="Arial"/>
          <w:b w:val="false"/>
          <w:b w:val="false"/>
          <w:bCs w:val="false"/>
          <w:sz w:val="24"/>
          <w:szCs w:val="24"/>
        </w:rPr>
      </w:pPr>
      <w:r>
        <w:rPr>
          <w:rFonts w:eastAsia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Arial"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eastAsia="Arial" w:ascii="Arial" w:hAnsi="Arial"/>
          <w:b w:val="false"/>
          <w:bCs w:val="false"/>
          <w:sz w:val="28"/>
          <w:szCs w:val="28"/>
        </w:rPr>
        <w:t>Sala Dr. Jean Bazet, 11 de Abril de 2022.</w:t>
      </w:r>
    </w:p>
    <w:p>
      <w:pPr>
        <w:pStyle w:val="Normal"/>
        <w:jc w:val="center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eastAsia="Arial"/>
          <w:b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</w:r>
    </w:p>
    <w:p>
      <w:pPr>
        <w:pStyle w:val="Normal"/>
        <w:jc w:val="center"/>
        <w:rPr>
          <w:rFonts w:eastAsia="Arial"/>
          <w:b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</w:r>
    </w:p>
    <w:p>
      <w:pPr>
        <w:pStyle w:val="Normal"/>
        <w:jc w:val="center"/>
        <w:rPr>
          <w:rFonts w:eastAsia="Arial"/>
          <w:b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</w:r>
    </w:p>
    <w:p>
      <w:pPr>
        <w:pStyle w:val="Normal"/>
        <w:jc w:val="center"/>
        <w:rPr>
          <w:rFonts w:eastAsia="Arial"/>
          <w:b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PROFESSOR ANDRÉ</w:t>
      </w:r>
    </w:p>
    <w:p>
      <w:pPr>
        <w:pStyle w:val="Normal"/>
        <w:jc w:val="center"/>
        <w:rPr/>
      </w:pPr>
      <w:r>
        <w:rPr>
          <w:rFonts w:eastAsia="Arial"/>
          <w:b/>
          <w:bCs/>
          <w:sz w:val="26"/>
          <w:szCs w:val="26"/>
        </w:rPr>
        <w:t>VEREADOR – PL</w:t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jc w:val="center"/>
        <w:rPr>
          <w:rFonts w:eastAsia="Arial"/>
          <w:b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lang w:val="zxx" w:eastAsia="zxx"/>
        </w:rPr>
      </w:pPr>
      <w:r>
        <w:rPr/>
        <w:drawing>
          <wp:inline distT="0" distB="0" distL="0" distR="0">
            <wp:extent cx="1209675" cy="1324610"/>
            <wp:effectExtent l="0" t="0" r="0" b="0"/>
            <wp:docPr id="2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925" t="-2152" r="-4925" b="-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CÂMARA MUNICIPAL DE NOVA FRIBURGO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eastAsia="Times New Roman" w:cs="Arial"/>
          <w:b/>
          <w:b/>
          <w:bCs/>
          <w:color w:val="000000"/>
          <w:sz w:val="18"/>
          <w:szCs w:val="18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GABINETE DO VEREADOR PROFESSOR ANDRÉ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eastAsia="Times New Roman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eastAsia="Times New Roman" w:cs="Arial"/>
          <w:b/>
          <w:b/>
          <w:bCs/>
          <w:color w:val="000000"/>
          <w:sz w:val="18"/>
          <w:szCs w:val="18"/>
          <w:u w:val="single"/>
        </w:rPr>
      </w:pPr>
      <w:r>
        <w:rPr>
          <w:rFonts w:eastAsia="Times New Roman" w:cs="Arial"/>
          <w:b/>
          <w:bCs/>
          <w:color w:val="000000"/>
          <w:sz w:val="18"/>
          <w:szCs w:val="18"/>
          <w:u w:val="single"/>
        </w:rPr>
      </w:r>
    </w:p>
    <w:p>
      <w:pPr>
        <w:pStyle w:val="Normal"/>
        <w:jc w:val="center"/>
        <w:rPr/>
      </w:pPr>
      <w:r>
        <w:rPr>
          <w:b/>
          <w:u w:val="single"/>
        </w:rPr>
        <w:t>JUSTIFICATIVA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 xml:space="preserve">        </w:t>
      </w: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O presente projeto de iniciativa parlamentar de interesse eminentemente local, visa a melhoria da qualidade de vida da população de Nova Friburgo. Em primeiro plano, cabe apontar que o projeto encontra-se dentro da competência de parlamentar no curso do mandato.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Nesse sentido, aposição do STF:  "EMENTA Agravo regimental no recurso extraordinário. Lei de iniciativa parlamentar a instituir programa municipal denominado "rua da saúde". Inexistência de vício de iniciativa a macular sua origem.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 xml:space="preserve">    </w:t>
      </w: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1. A criação, por lei de iniciativa parlamentar, de programa municipal a ser desenvolvido em logradouros públicos não invade esfera de competência exclusiva do Chefe do Poder Executivo.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 xml:space="preserve">    </w:t>
      </w: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2. Inviável a análise de outra norma municipal para a ferição da alegada inconstitucionalidade da lei.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 xml:space="preserve">      </w:t>
      </w: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3. Agravo regimental a que se nega provimento."RE 290549 AgR, Relator(a): Min. DIAS TOFFOLI, Primeira Turma, julgado em 28/02/2012, ACÓRDÃO ELETRÔNICO DJe-064DIVULG28-03-2012PUBLIC29-03-2012”(anexo).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Justamente para não correr o risco de interferir nos limites de competência, nem tampouco ferir os critérios de oportunidade e conveniência assegurados ao Poder Executivo, o projeto contempla em seu art. 2º a possibilidade de regulamentação da norma mediante decreto do prefeito, bem como um lapso de tempo razoável para vigência da Lei(Art.5º).</w:t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Assim, o poder executivo terá ampla liberdade para definir os limites e especificidades técnicas da implementação do programa.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Portanto, a criação de lei por iniciativa parlamentar, de política pública voltada a garantir a segurança e melhor qualidade de vida dos cidadãos do Município de Nova Friburgo não pode ser interpretada como inconstitucional por vício de iniciativa.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Em segundo  plano, é importante relembrar, que diversas vezes acidade já foi atingida por alagamentos devido ao excesso de chuvas comuns na nossa região, sendo o entupimento dos bueiros e boca de lobo umas das causas lógicas desse problema.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Cidades como Campo Grande(MS) e Governador Valadares(MG) também implementaram mediante lei de iniciativa parlamentar, com sucesso, o mesmo programa.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Assim, convicto de que a medida caminha ao encontro dos anseios da sociedade friburguense, que exige a adoção de todas as medidas possíveis para prevenção de danos causados pelo excesso de chuvas, submeto o presente projeto de lei à apreciação dos meus nobres pares.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 xml:space="preserve">O Bueiro Ecológico é composto de duas partes. O filtro, instalado no interior dos bueiros, poderá ser confeccionado com material plástico ou metálico e age como uma peneira, permitindo a água passar, mas retendo o material sólido, que além de evitar o entupimento dos tubos de drenagem pluvial, também preserva a saúde  dos córregos do nosso município. 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Dessa forma, o sistema impede a obstrução dos bueiros e permite maior agilidade para a limpeza da cidade.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Ainda que o investimento inicial seja mais alto que o de um bueiro comum, o sistema é uma solução definitiva e preventiva e servirá de modelo para outros municípios que também sofrem com o problema.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Uma outra vantagem do sistema sugerido é que ele agilizará o trabalho dos responsáveis pela limpeza da cidade.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8460" w:leader="none"/>
        </w:tabs>
        <w:jc w:val="both"/>
        <w:rPr/>
      </w:pPr>
      <w:r>
        <w:rPr>
          <w:rFonts w:eastAsia="Arial" w:cs="Arial"/>
          <w:b w:val="false"/>
          <w:bCs w:val="false"/>
          <w:color w:val="000000"/>
          <w:sz w:val="28"/>
          <w:szCs w:val="28"/>
          <w:u w:val="none"/>
        </w:rPr>
        <w:t>O sistema também poderá gerar mais oportunidades de trabalho, pois 90% do material recolhido irá para a reciclagem.</w:t>
      </w:r>
    </w:p>
    <w:p>
      <w:pPr>
        <w:pStyle w:val="Normal"/>
        <w:tabs>
          <w:tab w:val="left" w:pos="8460" w:leader="none"/>
        </w:tabs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sz w:val="30"/>
          <w:szCs w:val="30"/>
          <w:u w:val="none"/>
        </w:rPr>
      </w:pPr>
      <w:r>
        <w:rPr>
          <w:rFonts w:eastAsia="Arial" w:cs="Arial"/>
          <w:b w:val="false"/>
          <w:bCs w:val="false"/>
          <w:color w:val="000000"/>
          <w:sz w:val="30"/>
          <w:szCs w:val="30"/>
          <w:u w:val="none"/>
        </w:rPr>
      </w:r>
    </w:p>
    <w:p>
      <w:pPr>
        <w:pStyle w:val="Normal"/>
        <w:jc w:val="both"/>
        <w:rPr/>
      </w:pPr>
      <w:r>
        <w:rPr>
          <w:rFonts w:eastAsia="Arial"/>
          <w:b w:val="false"/>
          <w:bCs w:val="false"/>
          <w:sz w:val="28"/>
          <w:szCs w:val="28"/>
        </w:rPr>
        <w:tab/>
        <w:tab/>
        <w:tab/>
        <w:t xml:space="preserve"> </w:t>
      </w:r>
      <w:r>
        <w:rPr>
          <w:rFonts w:eastAsia="Arial" w:ascii="Arial" w:hAnsi="Arial"/>
          <w:b w:val="false"/>
          <w:bCs w:val="false"/>
          <w:sz w:val="28"/>
          <w:szCs w:val="28"/>
        </w:rPr>
        <w:t>Sala Dr. Jean Bazet, 11 de Abril de 2022.</w:t>
      </w:r>
    </w:p>
    <w:p>
      <w:pPr>
        <w:pStyle w:val="Normal"/>
        <w:jc w:val="center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eastAsia="Arial"/>
          <w:b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PROFESSOR ANDRÉ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left="0" w:right="0" w:hanging="0"/>
        <w:jc w:val="center"/>
        <w:rPr/>
      </w:pPr>
      <w:r>
        <w:rPr>
          <w:rFonts w:eastAsia="Arial" w:cs="Arial"/>
          <w:b w:val="false"/>
          <w:bCs w:val="false"/>
          <w:color w:val="000000"/>
          <w:sz w:val="24"/>
          <w:szCs w:val="24"/>
          <w:u w:val="none"/>
        </w:rPr>
        <w:t>VEREADOR – PL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left="0" w:right="0" w:hanging="0"/>
        <w:jc w:val="center"/>
        <w:rPr>
          <w:rFonts w:eastAsia="Arial" w:cs="Arial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eastAsia="Arial" w:cs="Arial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left="0" w:right="0" w:hanging="0"/>
        <w:jc w:val="center"/>
        <w:rPr>
          <w:rFonts w:eastAsia="Arial" w:cs="Arial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eastAsia="Arial" w:cs="Arial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left="0" w:right="0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42335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3724275</wp:posOffset>
            </wp:positionV>
            <wp:extent cx="6120130" cy="4079875"/>
            <wp:effectExtent l="0" t="0" r="0" b="0"/>
            <wp:wrapSquare wrapText="largest"/>
            <wp:docPr id="4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6"/>
      <w:type w:val="nextPage"/>
      <w:pgSz w:w="11906" w:h="16838"/>
      <w:pgMar w:left="1134" w:right="1134" w:header="0" w:top="1134" w:footer="1134" w:bottom="16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sz w:val="18"/>
        <w:szCs w:val="18"/>
      </w:rPr>
      <w:t>Rua Farinha Filho, nº 50, Centro – Nova Friburgo/ RJ – cep.:28610-280 www.camaranf.rj.gov.br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000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500"/>
      <w:numFmt w:val="upperRoman"/>
      <w:lvlText w:val="%1.%2."/>
      <w:lvlJc w:val="left"/>
      <w:pPr>
        <w:tabs>
          <w:tab w:val="num" w:pos="482"/>
        </w:tabs>
        <w:ind w:left="482" w:hanging="360"/>
      </w:pPr>
    </w:lvl>
    <w:lvl w:ilvl="2">
      <w:start w:val="1"/>
      <w:numFmt w:val="decimal"/>
      <w:lvlText w:val="%1.%2.%3."/>
      <w:lvlJc w:val="left"/>
      <w:pPr>
        <w:tabs>
          <w:tab w:val="num" w:pos="604"/>
        </w:tabs>
        <w:ind w:left="604" w:hanging="360"/>
      </w:p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360"/>
      </w:pPr>
    </w:lvl>
    <w:lvl w:ilvl="4">
      <w:start w:val="1"/>
      <w:numFmt w:val="decimal"/>
      <w:lvlText w:val="%1.%2.%3.%4.%5."/>
      <w:lvlJc w:val="left"/>
      <w:pPr>
        <w:tabs>
          <w:tab w:val="num" w:pos="848"/>
        </w:tabs>
        <w:ind w:left="848" w:hanging="360"/>
      </w:pPr>
    </w:lvl>
    <w:lvl w:ilvl="5">
      <w:start w:val="1"/>
      <w:numFmt w:val="decimal"/>
      <w:lvlText w:val="%1.%2.%3.%4.%5.%6."/>
      <w:lvlJc w:val="left"/>
      <w:pPr>
        <w:tabs>
          <w:tab w:val="num" w:pos="970"/>
        </w:tabs>
        <w:ind w:left="9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092"/>
        </w:tabs>
        <w:ind w:left="109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214"/>
        </w:tabs>
        <w:ind w:left="121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336"/>
        </w:tabs>
        <w:ind w:left="1336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207</TotalTime>
  <Application>LibreOffice/6.1.0.3$Windows_X86_64 LibreOffice_project/efb621ed25068d70781dc026f7e9c5187a4decd1</Application>
  <Pages>5</Pages>
  <Words>742</Words>
  <Characters>4154</Characters>
  <CharactersWithSpaces>4933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2013-03-05T10:45:43Z</dcterms:created>
  <dc:creator/>
  <dc:description/>
  <dc:language>pt-BR</dc:language>
  <cp:lastModifiedBy/>
  <cp:lastPrinted>2022-03-09T11:11:27Z</cp:lastPrinted>
  <dcterms:modified xsi:type="dcterms:W3CDTF">2022-04-07T12:39:58Z</dcterms:modified>
  <cp:revision>21</cp:revision>
  <dc:subject/>
  <dc:title/>
</cp:coreProperties>
</file>