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lang w:val="zxx" w:eastAsia="zxx"/>
        </w:rPr>
      </w:pPr>
      <w:r>
        <w:rPr/>
        <w:drawing>
          <wp:inline distT="0" distB="0" distL="0" distR="0">
            <wp:extent cx="1209675" cy="132461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CÂMARA MUNICIPAL DE NOVA FRIBURGO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  <w:t>GABINETE DO VEREADOR ALEXANDRE CRUZ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Times New Roman" w:hAnsi="Times New Roman" w:eastAsia="Times New Roman" w:cs="Arial"/>
          <w:b/>
          <w:b/>
          <w:bCs/>
          <w:color w:val="000000"/>
          <w:sz w:val="18"/>
          <w:szCs w:val="18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rFonts w:ascii="Candara" w:hAnsi="Candara" w:eastAsia="Times New Roman" w:cs="Arial"/>
          <w:b/>
          <w:b/>
          <w:bCs/>
          <w:color w:val="000000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Candara" w:hAnsi="Candara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>Excelentíssimos Senhores Vereadores: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Candara" w:hAnsi="Candara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ab/>
        <w:t xml:space="preserve">       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/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1.</w:t>
      </w: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 xml:space="preserve"> Considerando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que o Grêmio Recreativo Escola de Samba Mirim Sementes do Samba Friburguense, fundado em 12 de outubro de 2017,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com o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seu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primeiro desfile no ano de 2019, é um relevante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projeto social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que tem como objetivo promover a inclusão social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e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educar através da arte, da cultura e do carnaval,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criando oportunidade de aprendizado e crescimento para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diversas crianças e adolescentes.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/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2.</w:t>
      </w: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 xml:space="preserve"> Considerando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que o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Grêmio Recreativo Escola de Samba Mirim Sementes do Samba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Friburguense,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não é somente uma escola de samba mirim, e sim um projeto social que visa acolher centenas de crianças e adolescentes carentes do Município de Nova Friburgo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/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3. </w:t>
      </w: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>Considerando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a relevância de tal Projeto nas atividades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de preservação da identidade cultural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do Município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c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om desfiles que narram acontecimentos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históricos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e promovam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reflexão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sobre direitos 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humanos, educação, identidade cultural, sociedade e meio ambiente.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/>
      </w:r>
    </w:p>
    <w:p>
      <w:pPr>
        <w:pStyle w:val="Corpodetexto"/>
        <w:jc w:val="both"/>
        <w:rPr/>
      </w:pPr>
      <w:r>
        <w:rPr>
          <w:rFonts w:ascii="Candara" w:hAnsi="Candara"/>
          <w:sz w:val="24"/>
          <w:szCs w:val="24"/>
        </w:rPr>
        <w:t>Requeiro, à Câmara Municipal de Nova Friburgo, na forma regimental, que seja apreciado pelo Plenário desta Casa o seguinte Projeto de Lei Municipal:</w:t>
      </w:r>
    </w:p>
    <w:p>
      <w:pPr>
        <w:pStyle w:val="Corpodetex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false"/>
        <w:bidi w:val="0"/>
        <w:spacing w:lineRule="auto" w:line="276"/>
        <w:ind w:left="5102" w:right="0" w:hanging="0"/>
        <w:jc w:val="both"/>
        <w:rPr/>
      </w:pPr>
      <w:bookmarkStart w:id="0" w:name="__DdeLink__69_714642401"/>
      <w:bookmarkStart w:id="1" w:name="__DdeLink__100_1259776266"/>
      <w:bookmarkEnd w:id="1"/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 xml:space="preserve">CONSIDERA DE UTILIDADE PÚBLICA </w:t>
      </w:r>
      <w:bookmarkEnd w:id="0"/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 xml:space="preserve">O GRÊMIO RECREATIVO ESCOLA DE SAMBA MIRIM SEMENTES DO SAMBA FRIBURGUENSE, E DÁ OUTRAS PROVIDÊNCIAS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/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Art. 1°. Fica considerada de utilidade pública </w:t>
      </w:r>
      <w:bookmarkStart w:id="2" w:name="__DdeLink__179_869506775"/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>O GRÊMIO RECREATIVO ESCOLA DE SAMBA MIRIM SEMENTES DO SAMBA FRIBURGUENSE</w:t>
      </w:r>
      <w:bookmarkEnd w:id="2"/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, com endereço a Praça Getúlio Vargas,  nº 71, térreo, Centro, Nova Friburgo/RJ, CEP 28.610-175, fundado em 12 de Outubro de 2017, é uma sociedade civil, sem fins econômicos, inspirada e fundamentada em princípios democráticos e sua duração é por tempo indeterminado, com registro de Ata de Fundação no Cartório do 3º Ofício de Justiça de Nova Friburgo, em 12 de Março de 2019, inscrita no CNPJ sob o nº 33.175.077/0001-51, tendo como princípio fundamental incentivar a cultura popular brasileira e, em especial, o samba e o carnaval.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false"/>
        <w:bidi w:val="0"/>
        <w:spacing w:lineRule="auto" w:line="276"/>
        <w:ind w:left="0" w:right="0" w:hanging="0"/>
        <w:jc w:val="both"/>
        <w:rPr/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Art. 2°. Esta lei entra em vigor na data de sua publicação. 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false"/>
        <w:bidi w:val="0"/>
        <w:spacing w:lineRule="auto" w:line="276"/>
        <w:ind w:left="0" w:right="0" w:hanging="0"/>
        <w:jc w:val="both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0" w:right="0" w:firstLine="567"/>
        <w:jc w:val="both"/>
        <w:rPr>
          <w:rFonts w:ascii="Candara" w:hAnsi="Candara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orpodetexto"/>
        <w:jc w:val="right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Corpodetexto"/>
        <w:jc w:val="right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Corpodetexto"/>
        <w:jc w:val="right"/>
        <w:rPr/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Sala Dr. Jean Bazet, 2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2</w:t>
      </w: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 xml:space="preserve"> de agosto de 2019.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/>
          <w:b/>
          <w:bCs/>
          <w:color w:val="000000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/>
          <w:b/>
          <w:bCs/>
          <w:color w:val="000000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/>
          <w:b/>
          <w:bCs/>
          <w:color w:val="000000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/>
          <w:sz w:val="24"/>
          <w:szCs w:val="24"/>
        </w:rPr>
      </w:pPr>
      <w:r>
        <w:rPr>
          <w:rFonts w:eastAsia="Times New Roman" w:cs="Arial" w:ascii="Candara" w:hAnsi="Candara"/>
          <w:b/>
          <w:bCs/>
          <w:color w:val="000000"/>
          <w:sz w:val="24"/>
          <w:szCs w:val="24"/>
        </w:rPr>
        <w:t>Alexandre Cruz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/>
      </w:pPr>
      <w:bookmarkStart w:id="3" w:name="__DdeLink__152_1458335865"/>
      <w:bookmarkEnd w:id="3"/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  <w:t>Vereador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76"/>
        <w:jc w:val="center"/>
        <w:rPr>
          <w:rFonts w:ascii="Candara" w:hAnsi="Candara" w:eastAsia="Times New Roman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Arial" w:ascii="Candara" w:hAnsi="Candara"/>
          <w:b w:val="false"/>
          <w:bCs w:val="false"/>
          <w:color w:val="000000"/>
          <w:sz w:val="24"/>
          <w:szCs w:val="24"/>
        </w:rPr>
      </w:r>
    </w:p>
    <w:p>
      <w:pPr>
        <w:pStyle w:val="Corpodetexto"/>
        <w:spacing w:before="0" w:after="14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785" w:right="1166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ndara">
    <w:charset w:val="01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>/2</w:t>
    </w:r>
  </w:p>
</w:ft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qFormat/>
    <w:pPr/>
    <w:rPr/>
  </w:style>
  <w:style w:type="paragraph" w:styleId="Ttulo3">
    <w:name w:val="Título 3"/>
    <w:basedOn w:val="Ttulo"/>
    <w:qFormat/>
    <w:pPr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Rodapé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277</TotalTime>
  <Application>LibreOffice/5.0.3.2$Windows_x86 LibreOffice_project/e5f16313668ac592c1bfb310f4390624e3dbfb75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2016-06-16T16:22:15Z</dcterms:created>
  <dc:language>pt-BR</dc:language>
  <cp:lastPrinted>2019-08-22T17:04:19Z</cp:lastPrinted>
  <dcterms:modified xsi:type="dcterms:W3CDTF">2019-08-22T17:06:05Z</dcterms:modified>
  <cp:revision>39</cp:revision>
</cp:coreProperties>
</file>