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FAA0" w14:textId="77777777" w:rsidR="008223FD" w:rsidRDefault="008223FD">
      <w:pPr>
        <w:jc w:val="center"/>
        <w:rPr>
          <w:rFonts w:ascii="Arial" w:hAnsi="Arial"/>
          <w:b/>
          <w:sz w:val="36"/>
        </w:rPr>
      </w:pPr>
    </w:p>
    <w:p w14:paraId="4F6ABB2B" w14:textId="77777777" w:rsidR="008223FD" w:rsidRDefault="008223FD">
      <w:pPr>
        <w:jc w:val="center"/>
        <w:rPr>
          <w:rFonts w:ascii="Arial" w:hAnsi="Arial"/>
          <w:b/>
          <w:sz w:val="36"/>
        </w:rPr>
      </w:pPr>
    </w:p>
    <w:p w14:paraId="4C9B41CD" w14:textId="77777777" w:rsidR="008223FD" w:rsidRDefault="008223FD">
      <w:pPr>
        <w:jc w:val="center"/>
        <w:rPr>
          <w:rFonts w:ascii="Arial" w:hAnsi="Arial"/>
          <w:b/>
          <w:sz w:val="36"/>
        </w:rPr>
      </w:pPr>
    </w:p>
    <w:p w14:paraId="7B3845DD" w14:textId="77777777" w:rsidR="008223FD" w:rsidRDefault="008223FD">
      <w:pPr>
        <w:jc w:val="center"/>
        <w:rPr>
          <w:rFonts w:ascii="Arial" w:hAnsi="Arial"/>
          <w:b/>
          <w:sz w:val="36"/>
        </w:rPr>
      </w:pPr>
    </w:p>
    <w:p w14:paraId="38DD1ACF" w14:textId="77777777" w:rsidR="008223FD" w:rsidRDefault="008223FD">
      <w:pPr>
        <w:jc w:val="center"/>
        <w:rPr>
          <w:rFonts w:ascii="Arial" w:hAnsi="Arial"/>
          <w:b/>
          <w:sz w:val="36"/>
        </w:rPr>
      </w:pPr>
    </w:p>
    <w:p w14:paraId="155A43DB" w14:textId="77777777" w:rsidR="008223FD" w:rsidRDefault="008223FD">
      <w:pPr>
        <w:jc w:val="center"/>
        <w:rPr>
          <w:rFonts w:ascii="Arial" w:hAnsi="Arial"/>
          <w:b/>
          <w:sz w:val="36"/>
        </w:rPr>
      </w:pPr>
    </w:p>
    <w:p w14:paraId="42E9D511" w14:textId="77777777" w:rsidR="008223FD" w:rsidRDefault="008223FD">
      <w:pPr>
        <w:jc w:val="center"/>
        <w:rPr>
          <w:rFonts w:ascii="Arial" w:hAnsi="Arial"/>
          <w:b/>
          <w:sz w:val="36"/>
        </w:rPr>
      </w:pPr>
    </w:p>
    <w:p w14:paraId="1F9FC2F9" w14:textId="77777777" w:rsidR="008223FD" w:rsidRDefault="008223FD">
      <w:pPr>
        <w:jc w:val="center"/>
        <w:rPr>
          <w:rFonts w:ascii="Arial" w:hAnsi="Arial"/>
          <w:b/>
          <w:sz w:val="36"/>
        </w:rPr>
      </w:pPr>
    </w:p>
    <w:p w14:paraId="4F077D1C" w14:textId="77777777" w:rsidR="008223FD" w:rsidRDefault="008223FD">
      <w:pPr>
        <w:jc w:val="center"/>
        <w:rPr>
          <w:rFonts w:ascii="Arial" w:hAnsi="Arial"/>
          <w:b/>
          <w:sz w:val="36"/>
        </w:rPr>
      </w:pPr>
    </w:p>
    <w:p w14:paraId="6D576CEB" w14:textId="77777777" w:rsidR="008223FD" w:rsidRDefault="008223FD">
      <w:pPr>
        <w:jc w:val="center"/>
        <w:rPr>
          <w:rFonts w:ascii="Arial" w:hAnsi="Arial"/>
          <w:b/>
          <w:sz w:val="36"/>
        </w:rPr>
      </w:pPr>
    </w:p>
    <w:p w14:paraId="4DFA53BA" w14:textId="77777777" w:rsidR="008223FD" w:rsidRDefault="008223FD">
      <w:pPr>
        <w:jc w:val="center"/>
        <w:rPr>
          <w:rFonts w:ascii="Arial" w:hAnsi="Arial"/>
          <w:b/>
          <w:sz w:val="32"/>
        </w:rPr>
      </w:pPr>
    </w:p>
    <w:p w14:paraId="176AF731" w14:textId="77777777" w:rsidR="008223FD" w:rsidRDefault="008223FD">
      <w:pPr>
        <w:jc w:val="center"/>
        <w:rPr>
          <w:rFonts w:ascii="Arial" w:hAnsi="Arial"/>
          <w:b/>
          <w:sz w:val="32"/>
        </w:rPr>
      </w:pPr>
    </w:p>
    <w:p w14:paraId="7D99C67F" w14:textId="77777777" w:rsidR="008223FD" w:rsidRDefault="008223FD">
      <w:pPr>
        <w:jc w:val="center"/>
        <w:rPr>
          <w:rFonts w:ascii="Arial" w:hAnsi="Arial"/>
          <w:b/>
          <w:sz w:val="32"/>
        </w:rPr>
      </w:pPr>
    </w:p>
    <w:p w14:paraId="0F610315" w14:textId="77777777" w:rsidR="008223FD" w:rsidRDefault="008223FD">
      <w:pPr>
        <w:jc w:val="center"/>
        <w:rPr>
          <w:rFonts w:ascii="Arial" w:hAnsi="Arial"/>
          <w:b/>
          <w:sz w:val="32"/>
        </w:rPr>
      </w:pPr>
    </w:p>
    <w:p w14:paraId="17BFE35F" w14:textId="77777777" w:rsidR="008223FD" w:rsidRDefault="008223FD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ANEXO </w:t>
      </w:r>
      <w:r w:rsidR="00EF566F">
        <w:rPr>
          <w:rFonts w:ascii="Arial" w:hAnsi="Arial"/>
          <w:b/>
          <w:sz w:val="32"/>
        </w:rPr>
        <w:t>III</w:t>
      </w:r>
    </w:p>
    <w:p w14:paraId="37826377" w14:textId="77777777" w:rsidR="0069103E" w:rsidRDefault="0069103E">
      <w:pPr>
        <w:jc w:val="center"/>
        <w:rPr>
          <w:rFonts w:ascii="Arial" w:hAnsi="Arial"/>
          <w:b/>
          <w:sz w:val="32"/>
        </w:rPr>
      </w:pPr>
    </w:p>
    <w:p w14:paraId="202EAFAA" w14:textId="77777777" w:rsidR="008223FD" w:rsidRDefault="008223FD">
      <w:pPr>
        <w:pStyle w:val="Corpodetexto2"/>
        <w:rPr>
          <w:sz w:val="32"/>
        </w:rPr>
      </w:pPr>
      <w:r>
        <w:rPr>
          <w:sz w:val="32"/>
        </w:rPr>
        <w:t xml:space="preserve">CARGOS DO QUADRO </w:t>
      </w:r>
      <w:r w:rsidR="001F79F9">
        <w:rPr>
          <w:sz w:val="32"/>
        </w:rPr>
        <w:t xml:space="preserve">PERMANENTE </w:t>
      </w:r>
      <w:r>
        <w:rPr>
          <w:sz w:val="32"/>
        </w:rPr>
        <w:t>DE PESSOAL HIERARQUIZADOS POR NÍVEIS DE VENCIMENTO</w:t>
      </w:r>
    </w:p>
    <w:p w14:paraId="3A15C1A8" w14:textId="77777777" w:rsidR="008223FD" w:rsidRDefault="008223FD">
      <w:pPr>
        <w:pStyle w:val="Corpodetexto2"/>
        <w:jc w:val="both"/>
      </w:pPr>
      <w:r>
        <w:br w:type="page"/>
      </w:r>
    </w:p>
    <w:p w14:paraId="6FB32D02" w14:textId="77777777" w:rsidR="008223FD" w:rsidRDefault="008223FD" w:rsidP="00B77B5E">
      <w:pPr>
        <w:pStyle w:val="Corpodetexto2"/>
      </w:pPr>
      <w:r>
        <w:lastRenderedPageBreak/>
        <w:t xml:space="preserve">ANEXO </w:t>
      </w:r>
      <w:r w:rsidR="00EF566F">
        <w:t>III</w:t>
      </w:r>
      <w:r>
        <w:t xml:space="preserve"> - Cargos </w:t>
      </w:r>
      <w:r w:rsidR="001F79F9">
        <w:t xml:space="preserve">do Quadro </w:t>
      </w:r>
      <w:r>
        <w:t>Permanente de Pessoal Hierarquizados por Níveis de Vencimento</w:t>
      </w:r>
      <w:r w:rsidR="00FD2FF6">
        <w:t xml:space="preserve"> – NÍVEL FUNDAMENTAL e MÉDIO</w:t>
      </w:r>
    </w:p>
    <w:p w14:paraId="47D2A3E8" w14:textId="77777777" w:rsidR="008223FD" w:rsidRDefault="008223FD">
      <w:pPr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6944"/>
      </w:tblGrid>
      <w:tr w:rsidR="008223FD" w14:paraId="6109F3EC" w14:textId="77777777" w:rsidTr="00007C1A">
        <w:tc>
          <w:tcPr>
            <w:tcW w:w="0" w:type="auto"/>
          </w:tcPr>
          <w:p w14:paraId="76E6D09F" w14:textId="77777777" w:rsidR="008223FD" w:rsidRDefault="008223FD" w:rsidP="00934DFB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Níveis de Vencimento</w:t>
            </w:r>
          </w:p>
        </w:tc>
        <w:tc>
          <w:tcPr>
            <w:tcW w:w="0" w:type="auto"/>
          </w:tcPr>
          <w:p w14:paraId="0FDE5FB2" w14:textId="77777777" w:rsidR="008223FD" w:rsidRPr="004F3867" w:rsidRDefault="008223FD" w:rsidP="00934DF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867">
              <w:rPr>
                <w:rFonts w:ascii="Arial" w:hAnsi="Arial" w:cs="Arial"/>
                <w:b/>
                <w:sz w:val="22"/>
                <w:szCs w:val="22"/>
              </w:rPr>
              <w:t>Denominação dos Cargos</w:t>
            </w:r>
          </w:p>
        </w:tc>
      </w:tr>
      <w:tr w:rsidR="008223FD" w14:paraId="3E44F8B9" w14:textId="77777777" w:rsidTr="00007C1A">
        <w:trPr>
          <w:trHeight w:val="634"/>
        </w:trPr>
        <w:tc>
          <w:tcPr>
            <w:tcW w:w="0" w:type="auto"/>
            <w:vAlign w:val="center"/>
          </w:tcPr>
          <w:p w14:paraId="55DF90C8" w14:textId="77777777" w:rsidR="008223FD" w:rsidRDefault="008223FD" w:rsidP="00FD2FF6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</w:t>
            </w:r>
            <w:r w:rsidR="00B0503F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CC21FA5" w14:textId="77777777" w:rsidR="00E43B45" w:rsidRPr="004F3867" w:rsidRDefault="007E0523" w:rsidP="007E05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r w:rsidRPr="007E0523">
              <w:rPr>
                <w:rFonts w:ascii="Arial" w:hAnsi="Arial" w:cs="Arial"/>
                <w:sz w:val="22"/>
                <w:szCs w:val="22"/>
              </w:rPr>
              <w:t>Auxiliar de Obras e Serviços Públicos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Auxiliar de Serviço de Sepultamento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Auxiliar de Serviços Gerais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Borracheiro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Calceteiro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Costureiro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Jardineiro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Pintor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Vigia</w:t>
            </w:r>
            <w:bookmarkEnd w:id="0"/>
          </w:p>
        </w:tc>
      </w:tr>
      <w:tr w:rsidR="008223FD" w14:paraId="12339983" w14:textId="77777777" w:rsidTr="00007C1A">
        <w:trPr>
          <w:trHeight w:val="1112"/>
        </w:trPr>
        <w:tc>
          <w:tcPr>
            <w:tcW w:w="0" w:type="auto"/>
            <w:vAlign w:val="center"/>
          </w:tcPr>
          <w:p w14:paraId="7706ADBE" w14:textId="77777777" w:rsidR="008223FD" w:rsidRDefault="008223FD" w:rsidP="00FD2FF6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</w:t>
            </w:r>
          </w:p>
        </w:tc>
        <w:tc>
          <w:tcPr>
            <w:tcW w:w="0" w:type="auto"/>
            <w:vAlign w:val="center"/>
          </w:tcPr>
          <w:p w14:paraId="56443860" w14:textId="77777777" w:rsidR="008223FD" w:rsidRPr="004F3867" w:rsidRDefault="007E0523" w:rsidP="007E05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OLE_LINK2"/>
            <w:r w:rsidRPr="007E0523">
              <w:rPr>
                <w:rFonts w:ascii="Arial" w:hAnsi="Arial" w:cs="Arial"/>
                <w:sz w:val="22"/>
                <w:szCs w:val="22"/>
              </w:rPr>
              <w:t>Bombeiro Hidráulico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Carpinteiro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Cozinheiro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Eletricista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Inspetor de Alunos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Merendeira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Monitor de Transporte Escolar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Pedreiro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Serralheiro</w:t>
            </w:r>
            <w:bookmarkEnd w:id="1"/>
          </w:p>
        </w:tc>
      </w:tr>
      <w:tr w:rsidR="008223FD" w14:paraId="77472826" w14:textId="77777777" w:rsidTr="00007C1A">
        <w:trPr>
          <w:trHeight w:val="858"/>
        </w:trPr>
        <w:tc>
          <w:tcPr>
            <w:tcW w:w="0" w:type="auto"/>
            <w:vAlign w:val="center"/>
          </w:tcPr>
          <w:p w14:paraId="6094F9E0" w14:textId="77777777" w:rsidR="008223FD" w:rsidRDefault="008223FD" w:rsidP="00FD2FF6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</w:t>
            </w:r>
          </w:p>
        </w:tc>
        <w:tc>
          <w:tcPr>
            <w:tcW w:w="0" w:type="auto"/>
            <w:vAlign w:val="center"/>
          </w:tcPr>
          <w:p w14:paraId="4E42E48F" w14:textId="77777777" w:rsidR="00886AC0" w:rsidRPr="004F3867" w:rsidRDefault="007E0523" w:rsidP="0096108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2" w:name="OLE_LINK3"/>
            <w:r w:rsidRPr="007E0523">
              <w:rPr>
                <w:rFonts w:ascii="Arial" w:hAnsi="Arial" w:cs="Arial"/>
                <w:sz w:val="22"/>
                <w:szCs w:val="22"/>
              </w:rPr>
              <w:t>Agente de Turismo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Agente Esportivo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Agente Social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Auxiliar de Creche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Auxiliar de Educação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Auxiliar de Sala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Auxiliar em Saúde Bucal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Eletricista de Veículos e Máquinas Pesadas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Dança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Música - Canto Coral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Música - Cordas Dedilhadas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Música - Instrumentos de Teclas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Música - Percussão de Som Determinado e Indeterminado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Teatro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Ledor para Aluno com Deficiência Visual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Mecânico de Veículos Leves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Motorista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Oficineiro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Operador de Minicarregadeira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Tradutor / Intérprete de Libras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E0523">
              <w:rPr>
                <w:rFonts w:ascii="Arial" w:hAnsi="Arial" w:cs="Arial"/>
                <w:sz w:val="22"/>
                <w:szCs w:val="22"/>
              </w:rPr>
              <w:t>Videofonista</w:t>
            </w:r>
            <w:proofErr w:type="spellEnd"/>
            <w:r w:rsidRPr="007E0523">
              <w:rPr>
                <w:rFonts w:ascii="Arial" w:hAnsi="Arial" w:cs="Arial"/>
                <w:sz w:val="22"/>
                <w:szCs w:val="22"/>
              </w:rPr>
              <w:t xml:space="preserve"> Auxiliar de Regulação</w:t>
            </w:r>
            <w:bookmarkEnd w:id="2"/>
          </w:p>
        </w:tc>
      </w:tr>
      <w:tr w:rsidR="008223FD" w14:paraId="4B60E0AB" w14:textId="77777777" w:rsidTr="00007C1A">
        <w:trPr>
          <w:trHeight w:val="842"/>
        </w:trPr>
        <w:tc>
          <w:tcPr>
            <w:tcW w:w="0" w:type="auto"/>
            <w:vAlign w:val="center"/>
          </w:tcPr>
          <w:p w14:paraId="7FDC30B6" w14:textId="77777777" w:rsidR="0022635E" w:rsidRDefault="0022635E" w:rsidP="005F4FCC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3D45C083" w14:textId="77777777" w:rsidR="008223FD" w:rsidRDefault="008223FD" w:rsidP="005F4FC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IV</w:t>
            </w:r>
          </w:p>
          <w:p w14:paraId="37F727F3" w14:textId="77777777" w:rsidR="005F4FCC" w:rsidRDefault="005F4FCC" w:rsidP="005F4FCC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0" w:type="auto"/>
            <w:vAlign w:val="center"/>
          </w:tcPr>
          <w:p w14:paraId="1FC45E43" w14:textId="77777777" w:rsidR="008223FD" w:rsidRPr="004F3867" w:rsidRDefault="007E0523" w:rsidP="007E0523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OLE_LINK4"/>
            <w:r w:rsidRPr="007E0523">
              <w:rPr>
                <w:rFonts w:ascii="Arial" w:hAnsi="Arial" w:cs="Arial"/>
                <w:sz w:val="22"/>
                <w:szCs w:val="22"/>
              </w:rPr>
              <w:t>Acompanhante Domiciliar em Saúde Mental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Agente Administrativo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Agente de Abordagem Social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Agente de Controle Interno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Agente de Defesa Civil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Cuidador Social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Artes e Ofícios Visuais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Artesanato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Corte Industrial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Costura Íntima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Costura Plana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Desenho de Moda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Inclusão Digital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Modelagem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Instrutor de Produção e Controle de Qualidade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Mecânico de Máquinas Pesadas 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Mecânico de Máquinas Pesadas II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Mecânico de Veículos Pesados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Motorista de Ambulância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Motorista de Transporte Escolar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 xml:space="preserve">Motorista e Operador de </w:t>
            </w:r>
            <w:proofErr w:type="spellStart"/>
            <w:r w:rsidRPr="007E0523">
              <w:rPr>
                <w:rFonts w:ascii="Arial" w:hAnsi="Arial" w:cs="Arial"/>
                <w:sz w:val="22"/>
                <w:szCs w:val="22"/>
              </w:rPr>
              <w:t>Munck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 xml:space="preserve">Operador de Caminhão </w:t>
            </w:r>
            <w:proofErr w:type="spellStart"/>
            <w:r w:rsidRPr="007E0523">
              <w:rPr>
                <w:rFonts w:ascii="Arial" w:hAnsi="Arial" w:cs="Arial"/>
                <w:sz w:val="22"/>
                <w:szCs w:val="22"/>
              </w:rPr>
              <w:t>Espargidor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Operador de Escavadeira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Operador de Máquinas Acabadoras de Asfalto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Operador de Motoniveladora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Operador de Retroescavadeira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Operador de Rolo Compactador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Operador de Videomonitoramento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Secretário Escolar</w:t>
            </w:r>
            <w:bookmarkEnd w:id="3"/>
          </w:p>
        </w:tc>
      </w:tr>
    </w:tbl>
    <w:p w14:paraId="5E97E007" w14:textId="77777777" w:rsidR="009C7DD7" w:rsidRDefault="009C7DD7"/>
    <w:p w14:paraId="037A5991" w14:textId="77777777" w:rsidR="007E0523" w:rsidRDefault="007E0523">
      <w:pPr>
        <w:widowControl/>
      </w:pPr>
      <w:r>
        <w:br w:type="page"/>
      </w:r>
    </w:p>
    <w:p w14:paraId="07CACE2B" w14:textId="77777777" w:rsidR="007E0523" w:rsidRDefault="007E0523" w:rsidP="007E0523">
      <w:pPr>
        <w:pStyle w:val="Corpodetexto2"/>
      </w:pPr>
      <w:r>
        <w:lastRenderedPageBreak/>
        <w:t>ANEXO III - Cargos do Quadro Permanente de Pessoal Hierarquizados por Ní</w:t>
      </w:r>
      <w:r w:rsidR="00FD2FF6">
        <w:t>veis de Vencimento – NÍVEL TÉCNICO</w:t>
      </w:r>
    </w:p>
    <w:p w14:paraId="0A540DD5" w14:textId="77777777" w:rsidR="007E0523" w:rsidRDefault="007E0523"/>
    <w:p w14:paraId="55A35F6C" w14:textId="77777777" w:rsidR="007E0523" w:rsidRDefault="007E05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6754"/>
      </w:tblGrid>
      <w:tr w:rsidR="009C7DD7" w14:paraId="199DAF82" w14:textId="77777777" w:rsidTr="009C7DD7">
        <w:trPr>
          <w:trHeight w:val="1112"/>
        </w:trPr>
        <w:tc>
          <w:tcPr>
            <w:tcW w:w="1741" w:type="dxa"/>
            <w:vAlign w:val="center"/>
          </w:tcPr>
          <w:p w14:paraId="7790912A" w14:textId="77777777" w:rsidR="009C7DD7" w:rsidRDefault="009C7DD7" w:rsidP="009C7DD7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Níveis de Vencimento</w:t>
            </w:r>
          </w:p>
        </w:tc>
        <w:tc>
          <w:tcPr>
            <w:tcW w:w="6754" w:type="dxa"/>
            <w:vAlign w:val="center"/>
          </w:tcPr>
          <w:p w14:paraId="001DFDC9" w14:textId="77777777" w:rsidR="009C7DD7" w:rsidRPr="004F3867" w:rsidRDefault="009C7DD7" w:rsidP="009C7DD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867">
              <w:rPr>
                <w:rFonts w:ascii="Arial" w:hAnsi="Arial" w:cs="Arial"/>
                <w:b/>
                <w:sz w:val="22"/>
                <w:szCs w:val="22"/>
              </w:rPr>
              <w:t>Denominação dos Cargos</w:t>
            </w:r>
          </w:p>
        </w:tc>
      </w:tr>
      <w:tr w:rsidR="009C7DD7" w14:paraId="4D76A9E7" w14:textId="77777777" w:rsidTr="009C7DD7">
        <w:trPr>
          <w:trHeight w:val="1112"/>
        </w:trPr>
        <w:tc>
          <w:tcPr>
            <w:tcW w:w="1741" w:type="dxa"/>
            <w:vAlign w:val="center"/>
          </w:tcPr>
          <w:p w14:paraId="5162DD80" w14:textId="77777777" w:rsidR="009C7DD7" w:rsidRDefault="009C7DD7" w:rsidP="009C7DD7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58D86673" w14:textId="77777777" w:rsidR="009C7DD7" w:rsidRDefault="009C7DD7" w:rsidP="009C7DD7">
            <w:pPr>
              <w:spacing w:before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</w:t>
            </w:r>
          </w:p>
          <w:p w14:paraId="00DF2BDD" w14:textId="77777777" w:rsidR="009C7DD7" w:rsidRDefault="009C7DD7" w:rsidP="009C7DD7">
            <w:pPr>
              <w:spacing w:before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754" w:type="dxa"/>
            <w:vAlign w:val="center"/>
          </w:tcPr>
          <w:p w14:paraId="0CA267D9" w14:textId="77777777" w:rsidR="009C7DD7" w:rsidRPr="004F3867" w:rsidRDefault="007E0523" w:rsidP="00AB0F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OLE_LINK5"/>
            <w:r w:rsidRPr="007E0523">
              <w:rPr>
                <w:rFonts w:ascii="Arial" w:hAnsi="Arial" w:cs="Arial"/>
                <w:sz w:val="22"/>
                <w:szCs w:val="22"/>
              </w:rPr>
              <w:t>Técnico de Iluminação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de Som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Agricultura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AB0F7C">
              <w:rPr>
                <w:rFonts w:ascii="Arial" w:hAnsi="Arial" w:cs="Arial"/>
                <w:sz w:val="22"/>
                <w:szCs w:val="22"/>
              </w:rPr>
              <w:t xml:space="preserve"> Técnico em Agrimensura,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Análises Clínicas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Desenho de Construção Civil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Edificações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Enfermagem 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Imobilização Ortopédica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Informática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Instrumentação Cirúrgica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Meio Ambiente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Planejamento Turístico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Prótese Dentária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Recursos Humanos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Revisão Predial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Segurança do Trabalho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Sistema Eletroeletrônico de Segurança</w:t>
            </w:r>
            <w:bookmarkEnd w:id="4"/>
          </w:p>
        </w:tc>
      </w:tr>
      <w:tr w:rsidR="009C7DD7" w14:paraId="18A3C445" w14:textId="77777777" w:rsidTr="009C7DD7">
        <w:trPr>
          <w:trHeight w:val="999"/>
        </w:trPr>
        <w:tc>
          <w:tcPr>
            <w:tcW w:w="1741" w:type="dxa"/>
            <w:vAlign w:val="center"/>
          </w:tcPr>
          <w:p w14:paraId="5C60DF7E" w14:textId="77777777" w:rsidR="009C7DD7" w:rsidRDefault="009C7DD7" w:rsidP="00FD2FF6">
            <w:pPr>
              <w:spacing w:before="24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</w:t>
            </w:r>
          </w:p>
        </w:tc>
        <w:tc>
          <w:tcPr>
            <w:tcW w:w="6754" w:type="dxa"/>
            <w:vAlign w:val="center"/>
          </w:tcPr>
          <w:p w14:paraId="0B6ABB65" w14:textId="77777777" w:rsidR="009C7DD7" w:rsidRPr="004F3867" w:rsidRDefault="007E0523" w:rsidP="006C119C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5" w:name="OLE_LINK6"/>
            <w:r w:rsidRPr="007E0523">
              <w:rPr>
                <w:rFonts w:ascii="Arial" w:hAnsi="Arial" w:cs="Arial"/>
                <w:sz w:val="22"/>
                <w:szCs w:val="22"/>
              </w:rPr>
              <w:t>Desenhista de Página de Internet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Programador</w:t>
            </w:r>
            <w:r w:rsidR="006C119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Enfermagem do Trabalho</w:t>
            </w:r>
            <w:r w:rsidR="006C119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Enfermagem II</w:t>
            </w:r>
            <w:r w:rsidR="006C119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Mecânica</w:t>
            </w:r>
            <w:r w:rsidR="006C119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Restauração</w:t>
            </w:r>
            <w:r w:rsidR="006C119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E0523">
              <w:rPr>
                <w:rFonts w:ascii="Arial" w:hAnsi="Arial" w:cs="Arial"/>
                <w:sz w:val="22"/>
                <w:szCs w:val="22"/>
              </w:rPr>
              <w:t>Técnico em Saúde Bucal</w:t>
            </w:r>
            <w:bookmarkEnd w:id="5"/>
          </w:p>
        </w:tc>
      </w:tr>
      <w:tr w:rsidR="00B0503F" w14:paraId="2246EB02" w14:textId="77777777" w:rsidTr="001C4196">
        <w:trPr>
          <w:trHeight w:val="999"/>
        </w:trPr>
        <w:tc>
          <w:tcPr>
            <w:tcW w:w="1741" w:type="dxa"/>
            <w:vAlign w:val="center"/>
          </w:tcPr>
          <w:p w14:paraId="5DAD55D8" w14:textId="77777777" w:rsidR="00B0503F" w:rsidRDefault="00B0503F" w:rsidP="00FD2FF6">
            <w:pPr>
              <w:spacing w:before="24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</w:t>
            </w:r>
          </w:p>
        </w:tc>
        <w:tc>
          <w:tcPr>
            <w:tcW w:w="6754" w:type="dxa"/>
            <w:vAlign w:val="center"/>
          </w:tcPr>
          <w:p w14:paraId="5DC323F2" w14:textId="77777777" w:rsidR="00B0503F" w:rsidRPr="004F3867" w:rsidRDefault="006C119C" w:rsidP="001C419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6" w:name="OLE_LINK7"/>
            <w:r w:rsidRPr="006C119C">
              <w:rPr>
                <w:rFonts w:ascii="Arial" w:hAnsi="Arial" w:cs="Arial"/>
                <w:sz w:val="22"/>
                <w:szCs w:val="22"/>
              </w:rPr>
              <w:t>Técnico em Radiologia</w:t>
            </w:r>
            <w:bookmarkEnd w:id="6"/>
          </w:p>
        </w:tc>
      </w:tr>
    </w:tbl>
    <w:p w14:paraId="15B27B61" w14:textId="77777777" w:rsidR="00654DD3" w:rsidRDefault="00654DD3"/>
    <w:p w14:paraId="7B33EEEF" w14:textId="77777777" w:rsidR="00FD2FF6" w:rsidRPr="00FD2FF6" w:rsidRDefault="00FD2FF6" w:rsidP="00FD2FF6">
      <w:pPr>
        <w:jc w:val="center"/>
        <w:rPr>
          <w:rFonts w:ascii="Arial" w:hAnsi="Arial" w:cs="Arial"/>
          <w:b/>
          <w:sz w:val="22"/>
          <w:szCs w:val="22"/>
        </w:rPr>
      </w:pPr>
      <w:r w:rsidRPr="00FD2FF6">
        <w:rPr>
          <w:rFonts w:ascii="Arial" w:hAnsi="Arial" w:cs="Arial"/>
          <w:b/>
          <w:sz w:val="22"/>
          <w:szCs w:val="22"/>
        </w:rPr>
        <w:t xml:space="preserve">ANEXO III - Cargos do Quadro Permanente de Pessoal Hierarquizados por Níveis de Vencimento – NÍVEL </w:t>
      </w:r>
      <w:r>
        <w:rPr>
          <w:rFonts w:ascii="Arial" w:hAnsi="Arial" w:cs="Arial"/>
          <w:b/>
          <w:sz w:val="22"/>
          <w:szCs w:val="22"/>
        </w:rPr>
        <w:t>SUPERIOR</w:t>
      </w:r>
    </w:p>
    <w:p w14:paraId="12623798" w14:textId="77777777" w:rsidR="002E29CF" w:rsidRDefault="002E29CF" w:rsidP="00007C1A">
      <w:pPr>
        <w:tabs>
          <w:tab w:val="left" w:pos="65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6734"/>
      </w:tblGrid>
      <w:tr w:rsidR="009C7DD7" w14:paraId="1F38F6DC" w14:textId="77777777" w:rsidTr="006C119C">
        <w:trPr>
          <w:trHeight w:val="1249"/>
        </w:trPr>
        <w:tc>
          <w:tcPr>
            <w:tcW w:w="1771" w:type="dxa"/>
            <w:vAlign w:val="center"/>
          </w:tcPr>
          <w:p w14:paraId="5CFB83EE" w14:textId="77777777" w:rsidR="009C7DD7" w:rsidRDefault="009C7DD7" w:rsidP="009C7DD7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Níveis de Vencimento</w:t>
            </w:r>
          </w:p>
        </w:tc>
        <w:tc>
          <w:tcPr>
            <w:tcW w:w="6874" w:type="dxa"/>
            <w:vAlign w:val="center"/>
          </w:tcPr>
          <w:p w14:paraId="380126C4" w14:textId="77777777" w:rsidR="009C7DD7" w:rsidRPr="004F3867" w:rsidRDefault="009C7DD7" w:rsidP="009C7DD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3867">
              <w:rPr>
                <w:rFonts w:ascii="Arial" w:hAnsi="Arial" w:cs="Arial"/>
                <w:b/>
                <w:sz w:val="22"/>
                <w:szCs w:val="22"/>
              </w:rPr>
              <w:t>Denominação dos Cargos</w:t>
            </w:r>
          </w:p>
        </w:tc>
      </w:tr>
      <w:tr w:rsidR="009C7DD7" w14:paraId="09784B05" w14:textId="77777777" w:rsidTr="006C119C">
        <w:trPr>
          <w:trHeight w:val="1822"/>
        </w:trPr>
        <w:tc>
          <w:tcPr>
            <w:tcW w:w="1771" w:type="dxa"/>
            <w:vAlign w:val="center"/>
          </w:tcPr>
          <w:p w14:paraId="67631E9A" w14:textId="77777777" w:rsidR="009C7DD7" w:rsidRDefault="009C7DD7" w:rsidP="00FD2FF6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</w:t>
            </w:r>
          </w:p>
        </w:tc>
        <w:tc>
          <w:tcPr>
            <w:tcW w:w="6874" w:type="dxa"/>
            <w:vAlign w:val="center"/>
          </w:tcPr>
          <w:p w14:paraId="6099DB20" w14:textId="77777777" w:rsidR="009C7DD7" w:rsidRPr="004F3867" w:rsidRDefault="006C119C" w:rsidP="00C95F4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7" w:name="OLE_LINK8"/>
            <w:r w:rsidRPr="006C119C">
              <w:rPr>
                <w:rFonts w:ascii="Arial" w:hAnsi="Arial" w:cs="Arial"/>
                <w:sz w:val="22"/>
                <w:szCs w:val="22"/>
              </w:rPr>
              <w:t>Administrador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Administrador de Banco de Dados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Analista de Sistemas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Arquiteto Urbanista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Arquivista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Assistente Social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Auditor Técnico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Bibliotecário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Biólogo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Comunicador Social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Designer Gráfico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Enfermeiro do Trabalho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Enfermeiro 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Enfermeiro Obstetra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Fiscal de Trânsito e Transportes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Fonoaudiólogo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Gestor de Recursos Humanos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Historiador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Médico Veterinário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Meteorologista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Museólogo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Nutricionista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Profissional de Educação Física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Psicólogo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Psicopedagogo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Sociólogo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Terapeuta Ocupacional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Turismólogo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C119C">
              <w:rPr>
                <w:rFonts w:ascii="Arial" w:hAnsi="Arial" w:cs="Arial"/>
                <w:sz w:val="22"/>
                <w:szCs w:val="22"/>
              </w:rPr>
              <w:t>Zootecnista</w:t>
            </w:r>
            <w:bookmarkEnd w:id="7"/>
          </w:p>
        </w:tc>
      </w:tr>
      <w:tr w:rsidR="009C7DD7" w14:paraId="215286F6" w14:textId="77777777" w:rsidTr="006C119C">
        <w:trPr>
          <w:trHeight w:val="1835"/>
        </w:trPr>
        <w:tc>
          <w:tcPr>
            <w:tcW w:w="1771" w:type="dxa"/>
            <w:vAlign w:val="center"/>
          </w:tcPr>
          <w:p w14:paraId="66E2C3F9" w14:textId="77777777" w:rsidR="009C7DD7" w:rsidRDefault="009C7DD7" w:rsidP="00FD2FF6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</w:t>
            </w:r>
          </w:p>
        </w:tc>
        <w:tc>
          <w:tcPr>
            <w:tcW w:w="6874" w:type="dxa"/>
            <w:vAlign w:val="center"/>
          </w:tcPr>
          <w:p w14:paraId="24851A66" w14:textId="77777777" w:rsidR="009C7DD7" w:rsidRPr="004F3867" w:rsidRDefault="00100413" w:rsidP="006815E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8" w:name="OLE_LINK9"/>
            <w:r w:rsidRPr="00100413">
              <w:rPr>
                <w:rFonts w:ascii="Arial" w:hAnsi="Arial" w:cs="Arial"/>
                <w:sz w:val="22"/>
                <w:szCs w:val="22"/>
              </w:rPr>
              <w:t>Acompanhante Terapêutico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815EA" w:rsidRPr="00100413">
              <w:rPr>
                <w:rFonts w:ascii="Arial" w:hAnsi="Arial" w:cs="Arial"/>
                <w:sz w:val="22"/>
                <w:szCs w:val="22"/>
              </w:rPr>
              <w:t>Analista de Compras</w:t>
            </w:r>
            <w:r w:rsidR="006815E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Analista de Licitações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Analista Tributário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Auditor Contábil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Cirurgião-Dentista 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Economista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Enfermeiro II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Engenheiro Agrimensor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Engenheiro Agrônomo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Engenheiro Ambiental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Engenheiro Civil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Engenheiro de Saúde e Segurança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 xml:space="preserve">Engenheiro </w:t>
            </w:r>
            <w:r w:rsidR="003C0DCA">
              <w:rPr>
                <w:rFonts w:ascii="Arial" w:hAnsi="Arial" w:cs="Arial"/>
                <w:sz w:val="22"/>
                <w:szCs w:val="22"/>
              </w:rPr>
              <w:t>Especialista em</w:t>
            </w:r>
            <w:r w:rsidRPr="001004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5ECE">
              <w:rPr>
                <w:rFonts w:ascii="Arial" w:hAnsi="Arial" w:cs="Arial"/>
                <w:sz w:val="22"/>
                <w:szCs w:val="22"/>
              </w:rPr>
              <w:t>Trânsito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Engenheiro Eletricista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Engenheiro Florestal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Engenheiro Mecânico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Engenheiro Sanitarista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Farmacêutico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Fisioterapeuta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Pedagogo Social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Sanitarista</w:t>
            </w:r>
            <w:bookmarkEnd w:id="8"/>
          </w:p>
        </w:tc>
      </w:tr>
    </w:tbl>
    <w:p w14:paraId="76103EEA" w14:textId="77777777" w:rsidR="00100413" w:rsidRDefault="00100413">
      <w:r>
        <w:br w:type="page"/>
      </w:r>
    </w:p>
    <w:p w14:paraId="684A9602" w14:textId="77777777" w:rsidR="00100413" w:rsidRDefault="00100413" w:rsidP="00100413">
      <w:pPr>
        <w:pStyle w:val="Corpodetexto2"/>
      </w:pPr>
      <w:r>
        <w:lastRenderedPageBreak/>
        <w:t xml:space="preserve">ANEXO III - Cargos do Quadro Permanente de Pessoal Hierarquizados por Níveis de Vencimento </w:t>
      </w:r>
      <w:r w:rsidR="00FD2FF6">
        <w:t>–</w:t>
      </w:r>
      <w:r>
        <w:t xml:space="preserve"> </w:t>
      </w:r>
      <w:r w:rsidR="00FD2FF6">
        <w:t xml:space="preserve">NÍVEL SUPERIOR - </w:t>
      </w:r>
      <w:r>
        <w:t>continuação</w:t>
      </w:r>
    </w:p>
    <w:p w14:paraId="1069C670" w14:textId="77777777" w:rsidR="00100413" w:rsidRDefault="001004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6"/>
        <w:gridCol w:w="6759"/>
      </w:tblGrid>
      <w:tr w:rsidR="009C7DD7" w14:paraId="730F5614" w14:textId="77777777" w:rsidTr="006C119C">
        <w:trPr>
          <w:trHeight w:val="1822"/>
        </w:trPr>
        <w:tc>
          <w:tcPr>
            <w:tcW w:w="1771" w:type="dxa"/>
            <w:vAlign w:val="center"/>
          </w:tcPr>
          <w:p w14:paraId="44EE65E4" w14:textId="77777777" w:rsidR="009C7DD7" w:rsidRDefault="00B0503F" w:rsidP="00FD2FF6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III</w:t>
            </w:r>
          </w:p>
        </w:tc>
        <w:tc>
          <w:tcPr>
            <w:tcW w:w="6874" w:type="dxa"/>
            <w:vAlign w:val="center"/>
          </w:tcPr>
          <w:p w14:paraId="08C7C64E" w14:textId="77777777" w:rsidR="009C7DD7" w:rsidRPr="004F3867" w:rsidRDefault="00100413" w:rsidP="007D10B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9" w:name="OLE_LINK10"/>
            <w:r w:rsidRPr="00100413">
              <w:rPr>
                <w:rFonts w:ascii="Arial" w:hAnsi="Arial" w:cs="Arial"/>
                <w:sz w:val="22"/>
                <w:szCs w:val="22"/>
              </w:rPr>
              <w:t>Biomédico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Cirurgião-Dentista Especialista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Cirurgião-Dentista II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Cirurgião-Dentista Plantonista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Contador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Fiscal Ambiental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Fiscal de Atividades Econômicas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Fiscal de Obras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Fiscal de Tributos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 xml:space="preserve">Fiscal Sanitário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100413">
              <w:rPr>
                <w:rFonts w:ascii="Arial" w:hAnsi="Arial" w:cs="Arial"/>
                <w:sz w:val="22"/>
                <w:szCs w:val="22"/>
              </w:rPr>
              <w:t xml:space="preserve"> Enfermeiro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Fiscal Sanitário - Engenheiro/Arquiteto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 xml:space="preserve">Fiscal Sanitário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100413">
              <w:rPr>
                <w:rFonts w:ascii="Arial" w:hAnsi="Arial" w:cs="Arial"/>
                <w:sz w:val="22"/>
                <w:szCs w:val="22"/>
              </w:rPr>
              <w:t xml:space="preserve"> Farmacêutico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 xml:space="preserve">Fiscal Sanitário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100413">
              <w:rPr>
                <w:rFonts w:ascii="Arial" w:hAnsi="Arial" w:cs="Arial"/>
                <w:sz w:val="22"/>
                <w:szCs w:val="22"/>
              </w:rPr>
              <w:t xml:space="preserve"> Médico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Fiscal Sanitário - Médico Veterinário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 xml:space="preserve">Fiscal Sanitário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100413">
              <w:rPr>
                <w:rFonts w:ascii="Arial" w:hAnsi="Arial" w:cs="Arial"/>
                <w:sz w:val="22"/>
                <w:szCs w:val="22"/>
              </w:rPr>
              <w:t xml:space="preserve"> Nutricionista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Físico Médico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Geógrafo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Geólogo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00413">
              <w:rPr>
                <w:rFonts w:ascii="Arial" w:hAnsi="Arial" w:cs="Arial"/>
                <w:sz w:val="22"/>
                <w:szCs w:val="22"/>
              </w:rPr>
              <w:t>Procurador</w:t>
            </w:r>
            <w:bookmarkEnd w:id="9"/>
            <w:r w:rsidR="00C95F41">
              <w:rPr>
                <w:rFonts w:ascii="Arial" w:hAnsi="Arial" w:cs="Arial"/>
                <w:sz w:val="22"/>
                <w:szCs w:val="22"/>
              </w:rPr>
              <w:t xml:space="preserve"> Jurídico</w:t>
            </w:r>
          </w:p>
        </w:tc>
      </w:tr>
      <w:tr w:rsidR="009C7DD7" w14:paraId="77D51017" w14:textId="77777777" w:rsidTr="00100413">
        <w:trPr>
          <w:trHeight w:val="762"/>
        </w:trPr>
        <w:tc>
          <w:tcPr>
            <w:tcW w:w="1771" w:type="dxa"/>
            <w:vAlign w:val="center"/>
          </w:tcPr>
          <w:p w14:paraId="2E6642DD" w14:textId="77777777" w:rsidR="009C7DD7" w:rsidRDefault="00B0503F" w:rsidP="00FD2FF6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IV</w:t>
            </w:r>
          </w:p>
        </w:tc>
        <w:tc>
          <w:tcPr>
            <w:tcW w:w="6874" w:type="dxa"/>
            <w:vAlign w:val="center"/>
          </w:tcPr>
          <w:p w14:paraId="241FED08" w14:textId="77777777" w:rsidR="009C7DD7" w:rsidRPr="004F3867" w:rsidRDefault="00100413" w:rsidP="009C7DD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0" w:name="OLE_LINK11"/>
            <w:r w:rsidRPr="00100413">
              <w:rPr>
                <w:rFonts w:ascii="Arial" w:hAnsi="Arial" w:cs="Arial"/>
                <w:sz w:val="22"/>
                <w:szCs w:val="22"/>
              </w:rPr>
              <w:t>Médico I</w:t>
            </w:r>
            <w:bookmarkEnd w:id="10"/>
            <w:r w:rsidR="00AF140F">
              <w:rPr>
                <w:rFonts w:ascii="Arial" w:hAnsi="Arial" w:cs="Arial"/>
                <w:sz w:val="22"/>
                <w:szCs w:val="22"/>
              </w:rPr>
              <w:t>, Médico do Trabalho</w:t>
            </w:r>
          </w:p>
        </w:tc>
      </w:tr>
      <w:tr w:rsidR="009C7DD7" w:rsidRPr="004F3867" w14:paraId="0A1D859B" w14:textId="77777777" w:rsidTr="006C119C">
        <w:trPr>
          <w:trHeight w:val="72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76F" w14:textId="77777777" w:rsidR="009C7DD7" w:rsidRDefault="00B0503F" w:rsidP="00FD2FF6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883" w14:textId="77777777" w:rsidR="009C7DD7" w:rsidRPr="004F3867" w:rsidRDefault="00100413" w:rsidP="009C7DD7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1" w:name="OLE_LINK12"/>
            <w:r w:rsidRPr="00100413">
              <w:rPr>
                <w:rFonts w:ascii="Arial" w:hAnsi="Arial" w:cs="Arial"/>
                <w:sz w:val="22"/>
                <w:szCs w:val="22"/>
              </w:rPr>
              <w:t>Médico Plantonista</w:t>
            </w:r>
            <w:bookmarkEnd w:id="11"/>
          </w:p>
        </w:tc>
      </w:tr>
      <w:tr w:rsidR="009C7DD7" w:rsidRPr="004F3867" w14:paraId="72BDD2A0" w14:textId="77777777" w:rsidTr="006C119C">
        <w:trPr>
          <w:trHeight w:val="72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0E2" w14:textId="77777777" w:rsidR="009C7DD7" w:rsidRDefault="00B0503F" w:rsidP="00FD2FF6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VI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F312" w14:textId="77777777" w:rsidR="009C7DD7" w:rsidRPr="00373844" w:rsidRDefault="00100413" w:rsidP="009C7DD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2" w:name="OLE_LINK13"/>
            <w:r w:rsidRPr="00100413">
              <w:rPr>
                <w:rFonts w:ascii="Arial" w:hAnsi="Arial" w:cs="Arial"/>
                <w:sz w:val="22"/>
                <w:szCs w:val="22"/>
              </w:rPr>
              <w:t>Médico II</w:t>
            </w:r>
            <w:bookmarkEnd w:id="12"/>
          </w:p>
        </w:tc>
      </w:tr>
    </w:tbl>
    <w:p w14:paraId="77464333" w14:textId="77777777" w:rsidR="000C6F18" w:rsidRDefault="000C6F18" w:rsidP="00007C1A">
      <w:pPr>
        <w:pStyle w:val="Corpodetexto2"/>
        <w:jc w:val="both"/>
      </w:pPr>
    </w:p>
    <w:p w14:paraId="5D8CFE20" w14:textId="77777777" w:rsidR="00D97890" w:rsidRDefault="00D97890" w:rsidP="00007C1A">
      <w:pPr>
        <w:pStyle w:val="Corpodetexto2"/>
        <w:jc w:val="both"/>
      </w:pPr>
    </w:p>
    <w:p w14:paraId="04FE028C" w14:textId="77777777" w:rsidR="00654DD3" w:rsidRDefault="00654DD3"/>
    <w:sectPr w:rsidR="00654DD3" w:rsidSect="00FB6EB1">
      <w:headerReference w:type="default" r:id="rId6"/>
      <w:pgSz w:w="11907" w:h="16840" w:code="9"/>
      <w:pgMar w:top="1418" w:right="1701" w:bottom="1418" w:left="1701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6B40A" w14:textId="77777777" w:rsidR="009E1239" w:rsidRDefault="009E1239">
      <w:r>
        <w:separator/>
      </w:r>
    </w:p>
  </w:endnote>
  <w:endnote w:type="continuationSeparator" w:id="0">
    <w:p w14:paraId="130C4BB5" w14:textId="77777777" w:rsidR="009E1239" w:rsidRDefault="009E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043C4" w14:textId="77777777" w:rsidR="009E1239" w:rsidRDefault="009E1239">
      <w:r>
        <w:separator/>
      </w:r>
    </w:p>
  </w:footnote>
  <w:footnote w:type="continuationSeparator" w:id="0">
    <w:p w14:paraId="0C3CBD53" w14:textId="77777777" w:rsidR="009E1239" w:rsidRDefault="009E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8CF94" w14:textId="7A5A4647" w:rsidR="006815EA" w:rsidRDefault="006815EA">
    <w:pPr>
      <w:pStyle w:val="Cabealho"/>
    </w:pPr>
  </w:p>
  <w:p w14:paraId="41202C72" w14:textId="77777777" w:rsidR="006815EA" w:rsidRPr="00F00A32" w:rsidRDefault="006815EA">
    <w:pPr>
      <w:pStyle w:val="Cabealho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F9"/>
    <w:rsid w:val="00007C1A"/>
    <w:rsid w:val="0001253A"/>
    <w:rsid w:val="0001430F"/>
    <w:rsid w:val="00020BB5"/>
    <w:rsid w:val="0005099F"/>
    <w:rsid w:val="000567D2"/>
    <w:rsid w:val="0008544C"/>
    <w:rsid w:val="00086DE4"/>
    <w:rsid w:val="000A0797"/>
    <w:rsid w:val="000A32BC"/>
    <w:rsid w:val="000B549E"/>
    <w:rsid w:val="000C6E6E"/>
    <w:rsid w:val="000C6F18"/>
    <w:rsid w:val="00100413"/>
    <w:rsid w:val="00124608"/>
    <w:rsid w:val="00130A4B"/>
    <w:rsid w:val="00147956"/>
    <w:rsid w:val="00151E89"/>
    <w:rsid w:val="00185F15"/>
    <w:rsid w:val="00194CBE"/>
    <w:rsid w:val="00195DA4"/>
    <w:rsid w:val="001A2FA1"/>
    <w:rsid w:val="001A7B42"/>
    <w:rsid w:val="001C4196"/>
    <w:rsid w:val="001D4460"/>
    <w:rsid w:val="001F79F9"/>
    <w:rsid w:val="00201F66"/>
    <w:rsid w:val="00210DED"/>
    <w:rsid w:val="002130FD"/>
    <w:rsid w:val="0022566B"/>
    <w:rsid w:val="0022635E"/>
    <w:rsid w:val="00230E88"/>
    <w:rsid w:val="00240D87"/>
    <w:rsid w:val="00255A42"/>
    <w:rsid w:val="002668CD"/>
    <w:rsid w:val="00277916"/>
    <w:rsid w:val="002829F8"/>
    <w:rsid w:val="002878CE"/>
    <w:rsid w:val="002A13E0"/>
    <w:rsid w:val="002A2531"/>
    <w:rsid w:val="002A4B46"/>
    <w:rsid w:val="002A66AC"/>
    <w:rsid w:val="002B5202"/>
    <w:rsid w:val="002D146B"/>
    <w:rsid w:val="002D629C"/>
    <w:rsid w:val="002E29CF"/>
    <w:rsid w:val="002F418B"/>
    <w:rsid w:val="00302167"/>
    <w:rsid w:val="00305F16"/>
    <w:rsid w:val="00310594"/>
    <w:rsid w:val="0032283E"/>
    <w:rsid w:val="00340AC9"/>
    <w:rsid w:val="0035323F"/>
    <w:rsid w:val="00373844"/>
    <w:rsid w:val="0038404E"/>
    <w:rsid w:val="003930E5"/>
    <w:rsid w:val="003A0DFB"/>
    <w:rsid w:val="003A2FC1"/>
    <w:rsid w:val="003C0DCA"/>
    <w:rsid w:val="003C30C3"/>
    <w:rsid w:val="003C460E"/>
    <w:rsid w:val="003D7368"/>
    <w:rsid w:val="003E238A"/>
    <w:rsid w:val="003F5ECE"/>
    <w:rsid w:val="0040193C"/>
    <w:rsid w:val="00404CBB"/>
    <w:rsid w:val="00405F22"/>
    <w:rsid w:val="00411982"/>
    <w:rsid w:val="004128C7"/>
    <w:rsid w:val="004277DF"/>
    <w:rsid w:val="00442A19"/>
    <w:rsid w:val="00451EB6"/>
    <w:rsid w:val="00471025"/>
    <w:rsid w:val="0047179F"/>
    <w:rsid w:val="00474794"/>
    <w:rsid w:val="004B13B1"/>
    <w:rsid w:val="004B3B6E"/>
    <w:rsid w:val="004B46E3"/>
    <w:rsid w:val="004C422D"/>
    <w:rsid w:val="004E4621"/>
    <w:rsid w:val="004E73D1"/>
    <w:rsid w:val="004F222F"/>
    <w:rsid w:val="004F3867"/>
    <w:rsid w:val="005140F6"/>
    <w:rsid w:val="00524582"/>
    <w:rsid w:val="005254EC"/>
    <w:rsid w:val="00526247"/>
    <w:rsid w:val="005667B5"/>
    <w:rsid w:val="005A394D"/>
    <w:rsid w:val="005A3CA1"/>
    <w:rsid w:val="005B7C70"/>
    <w:rsid w:val="005E0C48"/>
    <w:rsid w:val="005F3EAE"/>
    <w:rsid w:val="005F4797"/>
    <w:rsid w:val="005F4FCC"/>
    <w:rsid w:val="006165A7"/>
    <w:rsid w:val="006310B1"/>
    <w:rsid w:val="006454A1"/>
    <w:rsid w:val="00645AE5"/>
    <w:rsid w:val="00654DD3"/>
    <w:rsid w:val="0065793F"/>
    <w:rsid w:val="006618C5"/>
    <w:rsid w:val="00663849"/>
    <w:rsid w:val="00667D80"/>
    <w:rsid w:val="006770CB"/>
    <w:rsid w:val="006815EA"/>
    <w:rsid w:val="00681C6F"/>
    <w:rsid w:val="0069103E"/>
    <w:rsid w:val="00693CAE"/>
    <w:rsid w:val="00694F9B"/>
    <w:rsid w:val="00696CD8"/>
    <w:rsid w:val="006B7A6C"/>
    <w:rsid w:val="006C119C"/>
    <w:rsid w:val="006E5E88"/>
    <w:rsid w:val="006F38D8"/>
    <w:rsid w:val="00705661"/>
    <w:rsid w:val="00705C83"/>
    <w:rsid w:val="0070704D"/>
    <w:rsid w:val="00720E92"/>
    <w:rsid w:val="00736E7A"/>
    <w:rsid w:val="00761371"/>
    <w:rsid w:val="007761E9"/>
    <w:rsid w:val="00782A09"/>
    <w:rsid w:val="00794ACE"/>
    <w:rsid w:val="007B257B"/>
    <w:rsid w:val="007C647C"/>
    <w:rsid w:val="007D10B2"/>
    <w:rsid w:val="007D35D9"/>
    <w:rsid w:val="007D4294"/>
    <w:rsid w:val="007E0523"/>
    <w:rsid w:val="00801997"/>
    <w:rsid w:val="008031A0"/>
    <w:rsid w:val="008136F3"/>
    <w:rsid w:val="00821A50"/>
    <w:rsid w:val="008223FD"/>
    <w:rsid w:val="00861DEE"/>
    <w:rsid w:val="008811CE"/>
    <w:rsid w:val="0088513D"/>
    <w:rsid w:val="00886AC0"/>
    <w:rsid w:val="00894800"/>
    <w:rsid w:val="008A12E7"/>
    <w:rsid w:val="008F110D"/>
    <w:rsid w:val="0091551A"/>
    <w:rsid w:val="00923120"/>
    <w:rsid w:val="00934DFB"/>
    <w:rsid w:val="00942D6E"/>
    <w:rsid w:val="00961086"/>
    <w:rsid w:val="00965AC7"/>
    <w:rsid w:val="00972392"/>
    <w:rsid w:val="00977E4C"/>
    <w:rsid w:val="00983012"/>
    <w:rsid w:val="009A4F43"/>
    <w:rsid w:val="009B30EF"/>
    <w:rsid w:val="009B5CEC"/>
    <w:rsid w:val="009C3958"/>
    <w:rsid w:val="009C7DD7"/>
    <w:rsid w:val="009E1239"/>
    <w:rsid w:val="009F1537"/>
    <w:rsid w:val="00A1658B"/>
    <w:rsid w:val="00A202A5"/>
    <w:rsid w:val="00A427DF"/>
    <w:rsid w:val="00A60370"/>
    <w:rsid w:val="00A6235F"/>
    <w:rsid w:val="00A640AF"/>
    <w:rsid w:val="00A93D1B"/>
    <w:rsid w:val="00AA6E5B"/>
    <w:rsid w:val="00AB0F7C"/>
    <w:rsid w:val="00AC1A39"/>
    <w:rsid w:val="00AC1C45"/>
    <w:rsid w:val="00AC77E1"/>
    <w:rsid w:val="00AF140F"/>
    <w:rsid w:val="00AF4F0C"/>
    <w:rsid w:val="00AF7818"/>
    <w:rsid w:val="00B04A56"/>
    <w:rsid w:val="00B0503F"/>
    <w:rsid w:val="00B44C0F"/>
    <w:rsid w:val="00B779B8"/>
    <w:rsid w:val="00B77B5E"/>
    <w:rsid w:val="00BA4998"/>
    <w:rsid w:val="00BC6FAC"/>
    <w:rsid w:val="00BD42D4"/>
    <w:rsid w:val="00BE0F26"/>
    <w:rsid w:val="00C03F40"/>
    <w:rsid w:val="00C202AA"/>
    <w:rsid w:val="00C4437F"/>
    <w:rsid w:val="00C72C35"/>
    <w:rsid w:val="00C7421E"/>
    <w:rsid w:val="00C90E51"/>
    <w:rsid w:val="00C911EC"/>
    <w:rsid w:val="00C95F41"/>
    <w:rsid w:val="00CA7F1A"/>
    <w:rsid w:val="00CB00D3"/>
    <w:rsid w:val="00CB20B7"/>
    <w:rsid w:val="00CB2733"/>
    <w:rsid w:val="00CB3E31"/>
    <w:rsid w:val="00CE53E1"/>
    <w:rsid w:val="00D01934"/>
    <w:rsid w:val="00D15807"/>
    <w:rsid w:val="00D66F2F"/>
    <w:rsid w:val="00D75602"/>
    <w:rsid w:val="00D800EB"/>
    <w:rsid w:val="00D97890"/>
    <w:rsid w:val="00DD5C21"/>
    <w:rsid w:val="00DF2993"/>
    <w:rsid w:val="00E117FC"/>
    <w:rsid w:val="00E43B45"/>
    <w:rsid w:val="00EB152D"/>
    <w:rsid w:val="00EB368F"/>
    <w:rsid w:val="00ED25BB"/>
    <w:rsid w:val="00ED7439"/>
    <w:rsid w:val="00EE05FC"/>
    <w:rsid w:val="00EF0392"/>
    <w:rsid w:val="00EF3630"/>
    <w:rsid w:val="00EF566F"/>
    <w:rsid w:val="00F00A32"/>
    <w:rsid w:val="00F04599"/>
    <w:rsid w:val="00F0510C"/>
    <w:rsid w:val="00F104D0"/>
    <w:rsid w:val="00F11FBA"/>
    <w:rsid w:val="00F1386F"/>
    <w:rsid w:val="00F1592C"/>
    <w:rsid w:val="00F309D5"/>
    <w:rsid w:val="00F31472"/>
    <w:rsid w:val="00F35056"/>
    <w:rsid w:val="00F42AD8"/>
    <w:rsid w:val="00F564B8"/>
    <w:rsid w:val="00F736F3"/>
    <w:rsid w:val="00FB4A96"/>
    <w:rsid w:val="00FB6EB1"/>
    <w:rsid w:val="00FD2FF6"/>
    <w:rsid w:val="00FD631C"/>
    <w:rsid w:val="00FE4176"/>
    <w:rsid w:val="00FF1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D193EE"/>
  <w15:docId w15:val="{969A3A78-86A7-463B-BC13-98FC2230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35E"/>
    <w:pPr>
      <w:widowControl w:val="0"/>
    </w:pPr>
  </w:style>
  <w:style w:type="paragraph" w:styleId="Ttulo1">
    <w:name w:val="heading 1"/>
    <w:basedOn w:val="Normal"/>
    <w:next w:val="Normal"/>
    <w:qFormat/>
    <w:rsid w:val="00FB6EB1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FB6EB1"/>
    <w:pPr>
      <w:keepNext/>
      <w:spacing w:before="40" w:after="40"/>
      <w:jc w:val="center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6EB1"/>
    <w:rPr>
      <w:rFonts w:ascii="Arial" w:hAnsi="Arial"/>
      <w:b/>
      <w:sz w:val="24"/>
    </w:rPr>
  </w:style>
  <w:style w:type="paragraph" w:styleId="Corpodetexto2">
    <w:name w:val="Body Text 2"/>
    <w:basedOn w:val="Normal"/>
    <w:rsid w:val="00FB6EB1"/>
    <w:pPr>
      <w:jc w:val="center"/>
    </w:pPr>
    <w:rPr>
      <w:rFonts w:ascii="Arial" w:hAnsi="Arial"/>
      <w:b/>
      <w:sz w:val="22"/>
    </w:rPr>
  </w:style>
  <w:style w:type="paragraph" w:styleId="Cabealho">
    <w:name w:val="header"/>
    <w:basedOn w:val="Normal"/>
    <w:rsid w:val="00FB6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6EB1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Cargos da Parte Permanente do Quadro de Pessoal da Prefeitura Municipal de São Pedro da Aldeia</vt:lpstr>
    </vt:vector>
  </TitlesOfParts>
  <Company>IBAM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Cargos da Parte Permanente do Quadro de Pessoal da Prefeitura Municipal de São Pedro da Aldeia</dc:title>
  <dc:creator>elizabeth labrousse tinoco</dc:creator>
  <cp:lastModifiedBy>Rodrigo Lima</cp:lastModifiedBy>
  <cp:revision>2</cp:revision>
  <cp:lastPrinted>2008-12-10T17:10:00Z</cp:lastPrinted>
  <dcterms:created xsi:type="dcterms:W3CDTF">2020-11-13T12:38:00Z</dcterms:created>
  <dcterms:modified xsi:type="dcterms:W3CDTF">2020-11-13T12:38:00Z</dcterms:modified>
</cp:coreProperties>
</file>